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"https://assignbuster.com/midwest-office-products-persuasive-essay/"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Midwest office products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Questions for Midwest Office Products 1. Based on the interviews and data in the case, estimate: </w:t>
      </w:r>
    </w:p>
    <w:p>
      <w:pPr>
        <w:pStyle w:val="TextBody"/>
        <w:numPr>
          <w:ilvl w:val="0"/>
          <w:numId w:val="1"/>
        </w:numPr>
        <w:tabs>
          <w:tab w:val="clear" w:pos="1134"/>
          <w:tab w:val="left" w:pos="709" w:leader="none"/>
        </w:tabs>
        <w:bidi w:val="0"/>
        <w:spacing w:before="0" w:after="0"/>
        <w:ind w:start="709" w:hanging="283"/>
        <w:jc w:val="start"/>
        <w:rPr/>
      </w:pPr>
      <w:r>
        <w:rPr/>
        <w:t xml:space="preserve">a. The cost of processing cartons through the facility 80000 total cartons </w:t>
      </w:r>
    </w:p>
    <w:p>
      <w:pPr>
        <w:pStyle w:val="TextBody"/>
        <w:numPr>
          <w:ilvl w:val="0"/>
          <w:numId w:val="1"/>
        </w:numPr>
        <w:tabs>
          <w:tab w:val="clear" w:pos="1134"/>
          <w:tab w:val="left" w:pos="709" w:leader="none"/>
        </w:tabs>
        <w:bidi w:val="0"/>
        <w:spacing w:before="0" w:after="0"/>
        <w:ind w:start="709" w:hanging="283"/>
        <w:jc w:val="start"/>
        <w:rPr/>
      </w:pPr>
      <w:r>
        <w:rPr/>
        <w:t xml:space="preserve">Warehouse expenses = $2000000 </w:t>
      </w:r>
    </w:p>
    <w:p>
      <w:pPr>
        <w:pStyle w:val="TextBody"/>
        <w:numPr>
          <w:ilvl w:val="0"/>
          <w:numId w:val="1"/>
        </w:numPr>
        <w:tabs>
          <w:tab w:val="clear" w:pos="1134"/>
          <w:tab w:val="left" w:pos="709" w:leader="none"/>
        </w:tabs>
        <w:bidi w:val="0"/>
        <w:spacing w:before="0" w:after="0"/>
        <w:ind w:start="709" w:hanging="283"/>
        <w:jc w:val="start"/>
        <w:rPr/>
      </w:pPr>
      <w:r>
        <w:rPr/>
        <w:t xml:space="preserve">Warehouse personnel expenses = $2570000-$250000 (truck driver expenses) = $2320000 </w:t>
      </w:r>
    </w:p>
    <w:p>
      <w:pPr>
        <w:pStyle w:val="TextBody"/>
        <w:numPr>
          <w:ilvl w:val="0"/>
          <w:numId w:val="1"/>
        </w:numPr>
        <w:tabs>
          <w:tab w:val="clear" w:pos="1134"/>
          <w:tab w:val="left" w:pos="709" w:leader="none"/>
        </w:tabs>
        <w:bidi w:val="0"/>
        <w:ind w:start="709" w:hanging="283"/>
        <w:jc w:val="start"/>
        <w:rPr/>
      </w:pPr>
      <w:r>
        <w:rPr/>
        <w:t xml:space="preserve">Total warehouse processing expenses:$2000000 + $2320000 = $4, 320, 000 $4320000/80000= $54/carton </w:t>
      </w:r>
    </w:p>
    <w:p>
      <w:pPr>
        <w:pStyle w:val="TextBody"/>
        <w:bidi w:val="0"/>
        <w:jc w:val="start"/>
        <w:rPr/>
      </w:pPr>
      <w:r>
        <w:rPr/>
        <w:t xml:space="preserve">b. The cost of entering electronic and manual customer orders </w:t>
      </w:r>
    </w:p>
    <w:p>
      <w:pPr>
        <w:pStyle w:val="TextBody"/>
        <w:numPr>
          <w:ilvl w:val="0"/>
          <w:numId w:val="2"/>
        </w:numPr>
        <w:tabs>
          <w:tab w:val="clear" w:pos="1134"/>
          <w:tab w:val="left" w:pos="709" w:leader="none"/>
        </w:tabs>
        <w:bidi w:val="0"/>
        <w:spacing w:before="0" w:after="0"/>
        <w:ind w:start="709" w:hanging="283"/>
        <w:jc w:val="start"/>
        <w:rPr/>
      </w:pPr>
      <w:r>
        <w:rPr/>
        <w:t xml:space="preserve">Manual: . 15 hours setup time, . 075 hours to enter each line </w:t>
      </w:r>
    </w:p>
    <w:p>
      <w:pPr>
        <w:pStyle w:val="TextBody"/>
        <w:numPr>
          <w:ilvl w:val="0"/>
          <w:numId w:val="2"/>
        </w:numPr>
        <w:tabs>
          <w:tab w:val="clear" w:pos="1134"/>
          <w:tab w:val="left" w:pos="709" w:leader="none"/>
        </w:tabs>
        <w:bidi w:val="0"/>
        <w:spacing w:before="0" w:after="0"/>
        <w:ind w:start="709" w:hanging="283"/>
        <w:jc w:val="start"/>
        <w:rPr/>
      </w:pPr>
      <w:r>
        <w:rPr/>
        <w:t xml:space="preserve">Electronic: . 1 hours to verify information on the electronic order 16 order entry operators 840000 in total compensation </w:t>
      </w:r>
    </w:p>
    <w:p>
      <w:pPr>
        <w:pStyle w:val="TextBody"/>
        <w:numPr>
          <w:ilvl w:val="0"/>
          <w:numId w:val="2"/>
        </w:numPr>
        <w:tabs>
          <w:tab w:val="clear" w:pos="1134"/>
          <w:tab w:val="left" w:pos="709" w:leader="none"/>
        </w:tabs>
        <w:bidi w:val="0"/>
        <w:spacing w:before="0" w:after="0"/>
        <w:ind w:start="709" w:hanging="283"/>
        <w:jc w:val="start"/>
        <w:rPr/>
      </w:pPr>
      <w:r>
        <w:rPr/>
        <w:t xml:space="preserve">Each order entry operator worked 1750 hours per year but only 1500 hours per year of productivity 840000/16 = $52500 avg salary per operator $52500/1500hrs = $35 per hour </w:t>
      </w:r>
    </w:p>
    <w:p>
      <w:pPr>
        <w:pStyle w:val="TextBody"/>
        <w:numPr>
          <w:ilvl w:val="0"/>
          <w:numId w:val="2"/>
        </w:numPr>
        <w:tabs>
          <w:tab w:val="clear" w:pos="1134"/>
          <w:tab w:val="left" w:pos="709" w:leader="none"/>
        </w:tabs>
        <w:bidi w:val="0"/>
        <w:spacing w:before="0" w:after="0"/>
        <w:ind w:start="709" w:hanging="283"/>
        <w:jc w:val="start"/>
        <w:rPr/>
      </w:pPr>
      <w:r>
        <w:rPr/>
        <w:t xml:space="preserve">Electronic orders: . 1hrs *$35/hr = $3. 5/electronic order </w:t>
      </w:r>
    </w:p>
    <w:p>
      <w:pPr>
        <w:pStyle w:val="TextBody"/>
        <w:numPr>
          <w:ilvl w:val="0"/>
          <w:numId w:val="2"/>
        </w:numPr>
        <w:tabs>
          <w:tab w:val="clear" w:pos="1134"/>
          <w:tab w:val="left" w:pos="709" w:leader="none"/>
        </w:tabs>
        <w:bidi w:val="0"/>
        <w:spacing w:before="0" w:after="0"/>
        <w:ind w:start="709" w:hanging="283"/>
        <w:jc w:val="start"/>
        <w:rPr/>
      </w:pPr>
      <w:r>
        <w:rPr/>
        <w:t xml:space="preserve">Manual Orders: . 15*$35 +. 075*$35*number of lines= cost per order Input cost=. 15*35 = 5. 25 </w:t>
      </w:r>
    </w:p>
    <w:p>
      <w:pPr>
        <w:pStyle w:val="TextBody"/>
        <w:numPr>
          <w:ilvl w:val="0"/>
          <w:numId w:val="2"/>
        </w:numPr>
        <w:tabs>
          <w:tab w:val="clear" w:pos="1134"/>
          <w:tab w:val="left" w:pos="709" w:leader="none"/>
        </w:tabs>
        <w:bidi w:val="0"/>
        <w:ind w:start="709" w:hanging="283"/>
        <w:jc w:val="start"/>
        <w:rPr/>
      </w:pPr>
      <w:r>
        <w:rPr/>
        <w:t xml:space="preserve">Cost per line = . 075*35 = 2. 63 </w:t>
      </w:r>
    </w:p>
    <w:p>
      <w:pPr>
        <w:pStyle w:val="TextBody"/>
        <w:bidi w:val="0"/>
        <w:jc w:val="start"/>
        <w:rPr/>
      </w:pPr>
      <w:r>
        <w:rPr/>
        <w:t xml:space="preserve">c. The cost of shipping cartons on commercial carriers 75000 cartons shipped $450000 spent on freight $450000/75000 cartons = $6 per carton </w:t>
      </w:r>
    </w:p>
    <w:p>
      <w:pPr>
        <w:pStyle w:val="TextBody"/>
        <w:bidi w:val="0"/>
        <w:spacing w:before="0" w:after="283"/>
        <w:jc w:val="start"/>
        <w:rPr/>
      </w:pPr>
      <w:r>
        <w:rPr/>
        <w:t xml:space="preserve">d. The cost per hour for desktop deliveries vg delivery time= 3 hours 5000 cartons shipped 2000 deliveries 2. 5 cartons each delivery $250000 total compensation per year $200000 for delivery truck expenses </w:t>
      </w:r>
    </w:p>
    <w:p>
      <w:pPr>
        <w:pStyle w:val="TextBody"/>
        <w:numPr>
          <w:ilvl w:val="0"/>
          <w:numId w:val="3"/>
        </w:numPr>
        <w:tabs>
          <w:tab w:val="clear" w:pos="1134"/>
          <w:tab w:val="left" w:pos="709" w:leader="none"/>
        </w:tabs>
        <w:bidi w:val="0"/>
        <w:spacing w:before="0" w:after="0"/>
        <w:ind w:start="709" w:hanging="283"/>
        <w:jc w:val="start"/>
        <w:rPr/>
      </w:pPr>
      <w:r>
        <w:rPr/>
        <w:t xml:space="preserve">Each driver worked 1500 hours per year $166. 67/hr </w:t>
      </w:r>
    </w:p>
    <w:p>
      <w:pPr>
        <w:pStyle w:val="TextBody"/>
        <w:numPr>
          <w:ilvl w:val="0"/>
          <w:numId w:val="3"/>
        </w:numPr>
        <w:tabs>
          <w:tab w:val="clear" w:pos="1134"/>
          <w:tab w:val="left" w:pos="709" w:leader="none"/>
        </w:tabs>
        <w:bidi w:val="0"/>
        <w:spacing w:before="0" w:after="0"/>
        <w:ind w:start="709" w:hanging="283"/>
        <w:jc w:val="start"/>
        <w:rPr/>
      </w:pPr>
      <w:r>
        <w:rPr/>
        <w:t xml:space="preserve">Driver compensation: $250000/2000 = $125 per delivery </w:t>
      </w:r>
    </w:p>
    <w:p>
      <w:pPr>
        <w:pStyle w:val="TextBody"/>
        <w:numPr>
          <w:ilvl w:val="0"/>
          <w:numId w:val="3"/>
        </w:numPr>
        <w:tabs>
          <w:tab w:val="clear" w:pos="1134"/>
          <w:tab w:val="left" w:pos="709" w:leader="none"/>
        </w:tabs>
        <w:bidi w:val="0"/>
        <w:spacing w:before="0" w:after="0"/>
        <w:ind w:start="709" w:hanging="283"/>
        <w:jc w:val="start"/>
        <w:rPr/>
      </w:pPr>
      <w:r>
        <w:rPr/>
        <w:t xml:space="preserve">Truck expenses: $200000/2000 = $100 per delivery </w:t>
      </w:r>
    </w:p>
    <w:p>
      <w:pPr>
        <w:pStyle w:val="TextBody"/>
        <w:numPr>
          <w:ilvl w:val="0"/>
          <w:numId w:val="3"/>
        </w:numPr>
        <w:tabs>
          <w:tab w:val="clear" w:pos="1134"/>
          <w:tab w:val="left" w:pos="709" w:leader="none"/>
        </w:tabs>
        <w:bidi w:val="0"/>
        <w:ind w:start="709" w:hanging="283"/>
        <w:jc w:val="start"/>
        <w:rPr/>
      </w:pPr>
      <w:r>
        <w:rPr/>
        <w:t xml:space="preserve">Total cost for desktop deliveries: $225/3 hrs = $75/hr 2. </w:t>
      </w:r>
    </w:p>
    <w:p>
      <w:pPr>
        <w:pStyle w:val="TextBody"/>
        <w:bidi w:val="0"/>
        <w:jc w:val="start"/>
        <w:rPr/>
      </w:pPr>
      <w:r>
        <w:rPr/>
        <w:t xml:space="preserve">Using this cost driver information, calculate the cost and profitability of the five orders in Exhibit </w:t>
      </w:r>
    </w:p>
    <w:p>
      <w:pPr>
        <w:pStyle w:val="TextBody"/>
        <w:bidi w:val="0"/>
        <w:spacing w:before="0" w:after="283"/>
        <w:jc w:val="start"/>
        <w:rPr/>
      </w:pPr>
      <w:r>
        <w:rPr/>
        <w:t xml:space="preserve">2. Compare these costs and profitability to those calculated by Midwest’s existing costing system? </w:t>
      </w:r>
    </w:p>
    <w:p>
      <w:pPr>
        <w:pStyle w:val="TextBody"/>
        <w:bidi w:val="0"/>
        <w:spacing w:before="0" w:after="283"/>
        <w:jc w:val="start"/>
        <w:rPr/>
      </w:pPr>
      <w:r>
        <w:rPr/>
        <w:t xml:space="preserve">Exhibit 2 </w:t>
      </w:r>
    </w:p>
    <w:tbl>
      <w:tblPr>
        <w:tblW w:w="5760" w:type="dxa"/>
        <w:jc w:val="start"/>
        <w:tblInd w:w="0" w:type="dxa"/>
        <w:tblLayout w:type="fixed"/>
        <w:tblCellMar>
          <w:top w:w="28" w:type="dxa"/>
          <w:start w:w="28" w:type="dxa"/>
          <w:bottom w:w="28" w:type="dxa"/>
          <w:end w:w="28" w:type="dxa"/>
        </w:tblCellMar>
      </w:tblPr>
      <w:tblGrid>
        <w:gridCol w:w="1381"/>
        <w:gridCol w:w="859"/>
        <w:gridCol w:w="894"/>
        <w:gridCol w:w="859"/>
        <w:gridCol w:w="859"/>
        <w:gridCol w:w="908"/>
      </w:tblGrid>
      <w:tr>
        <w:trPr/>
        <w:tc>
          <w:tcPr>
            <w:tcW w:w="1381" w:type="dxa"/>
            <w:tcBorders/>
            <w:vAlign w:val="center"/>
          </w:tcPr>
          <w:p>
            <w:pPr>
              <w:pStyle w:val="TableContents"/>
              <w:bidi w:val="0"/>
              <w:spacing w:before="0" w:after="283"/>
              <w:jc w:val="start"/>
              <w:rPr/>
            </w:pPr>
            <w:r>
              <w:rPr/>
              <w:t xml:space="preserve">Five Orders </w:t>
            </w:r>
          </w:p>
        </w:tc>
        <w:tc>
          <w:tcPr>
            <w:tcW w:w="859" w:type="dxa"/>
            <w:tcBorders/>
            <w:vAlign w:val="center"/>
          </w:tcPr>
          <w:p>
            <w:pPr>
              <w:pStyle w:val="TableContents"/>
              <w:bidi w:val="0"/>
              <w:spacing w:before="0" w:after="283"/>
              <w:jc w:val="start"/>
              <w:rPr>
                <w:sz w:val="4"/>
                <w:szCs w:val="4"/>
              </w:rPr>
            </w:pPr>
            <w:r>
              <w:rPr>
                <w:sz w:val="4"/>
                <w:szCs w:val="4"/>
              </w:rPr>
            </w:r>
          </w:p>
        </w:tc>
        <w:tc>
          <w:tcPr>
            <w:tcW w:w="894" w:type="dxa"/>
            <w:tcBorders/>
            <w:vAlign w:val="center"/>
          </w:tcPr>
          <w:p>
            <w:pPr>
              <w:pStyle w:val="TableContents"/>
              <w:bidi w:val="0"/>
              <w:spacing w:before="0" w:after="283"/>
              <w:jc w:val="start"/>
              <w:rPr>
                <w:sz w:val="4"/>
                <w:szCs w:val="4"/>
              </w:rPr>
            </w:pPr>
            <w:r>
              <w:rPr>
                <w:sz w:val="4"/>
                <w:szCs w:val="4"/>
              </w:rPr>
            </w:r>
          </w:p>
        </w:tc>
        <w:tc>
          <w:tcPr>
            <w:tcW w:w="859" w:type="dxa"/>
            <w:tcBorders/>
            <w:vAlign w:val="center"/>
          </w:tcPr>
          <w:p>
            <w:pPr>
              <w:pStyle w:val="TableContents"/>
              <w:bidi w:val="0"/>
              <w:spacing w:before="0" w:after="283"/>
              <w:jc w:val="start"/>
              <w:rPr>
                <w:sz w:val="4"/>
                <w:szCs w:val="4"/>
              </w:rPr>
            </w:pPr>
            <w:r>
              <w:rPr>
                <w:sz w:val="4"/>
                <w:szCs w:val="4"/>
              </w:rPr>
            </w:r>
          </w:p>
        </w:tc>
        <w:tc>
          <w:tcPr>
            <w:tcW w:w="859" w:type="dxa"/>
            <w:tcBorders/>
            <w:vAlign w:val="center"/>
          </w:tcPr>
          <w:p>
            <w:pPr>
              <w:pStyle w:val="TableContents"/>
              <w:bidi w:val="0"/>
              <w:spacing w:before="0" w:after="283"/>
              <w:jc w:val="start"/>
              <w:rPr>
                <w:sz w:val="4"/>
                <w:szCs w:val="4"/>
              </w:rPr>
            </w:pPr>
            <w:r>
              <w:rPr>
                <w:sz w:val="4"/>
                <w:szCs w:val="4"/>
              </w:rPr>
            </w:r>
          </w:p>
        </w:tc>
        <w:tc>
          <w:tcPr>
            <w:tcW w:w="908" w:type="dxa"/>
            <w:tcBorders/>
            <w:vAlign w:val="center"/>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pPr>
            <w:r>
              <w:rPr/>
              <w:t xml:space="preserve">Order </w:t>
            </w:r>
          </w:p>
        </w:tc>
        <w:tc>
          <w:tcPr>
            <w:tcW w:w="859" w:type="dxa"/>
            <w:tcBorders/>
            <w:vAlign w:val="center"/>
          </w:tcPr>
          <w:p>
            <w:pPr>
              <w:pStyle w:val="TableContents"/>
              <w:bidi w:val="0"/>
              <w:spacing w:before="0" w:after="283"/>
              <w:jc w:val="start"/>
              <w:rPr/>
            </w:pPr>
            <w:r>
              <w:rPr/>
              <w:t xml:space="preserve">1 </w:t>
            </w:r>
          </w:p>
        </w:tc>
        <w:tc>
          <w:tcPr>
            <w:tcW w:w="894" w:type="dxa"/>
            <w:tcBorders/>
            <w:vAlign w:val="center"/>
          </w:tcPr>
          <w:p>
            <w:pPr>
              <w:pStyle w:val="TableContents"/>
              <w:bidi w:val="0"/>
              <w:spacing w:before="0" w:after="283"/>
              <w:jc w:val="start"/>
              <w:rPr/>
            </w:pPr>
            <w:r>
              <w:rPr/>
              <w:t xml:space="preserve">2 </w:t>
            </w:r>
          </w:p>
        </w:tc>
        <w:tc>
          <w:tcPr>
            <w:tcW w:w="859" w:type="dxa"/>
            <w:tcBorders/>
            <w:vAlign w:val="center"/>
          </w:tcPr>
          <w:p>
            <w:pPr>
              <w:pStyle w:val="TableContents"/>
              <w:bidi w:val="0"/>
              <w:spacing w:before="0" w:after="283"/>
              <w:jc w:val="start"/>
              <w:rPr/>
            </w:pPr>
            <w:r>
              <w:rPr/>
              <w:t xml:space="preserve">3 </w:t>
            </w:r>
          </w:p>
        </w:tc>
        <w:tc>
          <w:tcPr>
            <w:tcW w:w="859" w:type="dxa"/>
            <w:tcBorders/>
            <w:vAlign w:val="center"/>
          </w:tcPr>
          <w:p>
            <w:pPr>
              <w:pStyle w:val="TableContents"/>
              <w:bidi w:val="0"/>
              <w:spacing w:before="0" w:after="283"/>
              <w:jc w:val="start"/>
              <w:rPr/>
            </w:pPr>
            <w:r>
              <w:rPr/>
              <w:t xml:space="preserve">4 </w:t>
            </w:r>
          </w:p>
        </w:tc>
        <w:tc>
          <w:tcPr>
            <w:tcW w:w="908" w:type="dxa"/>
            <w:tcBorders/>
            <w:vAlign w:val="center"/>
          </w:tcPr>
          <w:p>
            <w:pPr>
              <w:pStyle w:val="TableContents"/>
              <w:bidi w:val="0"/>
              <w:spacing w:before="0" w:after="283"/>
              <w:jc w:val="start"/>
              <w:rPr/>
            </w:pPr>
            <w:r>
              <w:rPr/>
              <w:t xml:space="preserve">5 </w:t>
            </w:r>
          </w:p>
        </w:tc>
      </w:tr>
      <w:tr>
        <w:trPr/>
        <w:tc>
          <w:tcPr>
            <w:tcW w:w="1381" w:type="dxa"/>
            <w:tcBorders/>
            <w:vAlign w:val="center"/>
          </w:tcPr>
          <w:p>
            <w:pPr>
              <w:pStyle w:val="TableContents"/>
              <w:bidi w:val="0"/>
              <w:spacing w:before="0" w:after="283"/>
              <w:jc w:val="start"/>
              <w:rPr/>
            </w:pPr>
            <w:r>
              <w:rPr/>
              <w:t xml:space="preserve">Price </w:t>
            </w:r>
          </w:p>
        </w:tc>
        <w:tc>
          <w:tcPr>
            <w:tcW w:w="859" w:type="dxa"/>
            <w:tcBorders/>
            <w:vAlign w:val="center"/>
          </w:tcPr>
          <w:p>
            <w:pPr>
              <w:pStyle w:val="TableContents"/>
              <w:bidi w:val="0"/>
              <w:spacing w:before="0" w:after="283"/>
              <w:jc w:val="start"/>
              <w:rPr/>
            </w:pPr>
            <w:r>
              <w:rPr/>
              <w:t xml:space="preserve">$ 610 </w:t>
            </w:r>
          </w:p>
        </w:tc>
        <w:tc>
          <w:tcPr>
            <w:tcW w:w="894" w:type="dxa"/>
            <w:tcBorders/>
            <w:vAlign w:val="center"/>
          </w:tcPr>
          <w:p>
            <w:pPr>
              <w:pStyle w:val="TableContents"/>
              <w:bidi w:val="0"/>
              <w:spacing w:before="0" w:after="283"/>
              <w:jc w:val="start"/>
              <w:rPr/>
            </w:pPr>
            <w:r>
              <w:rPr/>
              <w:t xml:space="preserve">$ 634 </w:t>
            </w:r>
          </w:p>
        </w:tc>
        <w:tc>
          <w:tcPr>
            <w:tcW w:w="859" w:type="dxa"/>
            <w:tcBorders/>
            <w:vAlign w:val="center"/>
          </w:tcPr>
          <w:p>
            <w:pPr>
              <w:pStyle w:val="TableContents"/>
              <w:bidi w:val="0"/>
              <w:spacing w:before="0" w:after="283"/>
              <w:jc w:val="start"/>
              <w:rPr/>
            </w:pPr>
            <w:r>
              <w:rPr/>
              <w:t xml:space="preserve">$ 6, 100 </w:t>
            </w:r>
          </w:p>
        </w:tc>
        <w:tc>
          <w:tcPr>
            <w:tcW w:w="859" w:type="dxa"/>
            <w:tcBorders/>
            <w:vAlign w:val="center"/>
          </w:tcPr>
          <w:p>
            <w:pPr>
              <w:pStyle w:val="TableContents"/>
              <w:bidi w:val="0"/>
              <w:spacing w:before="0" w:after="283"/>
              <w:jc w:val="start"/>
              <w:rPr/>
            </w:pPr>
            <w:r>
              <w:rPr/>
              <w:t xml:space="preserve">$ 6, 340 </w:t>
            </w:r>
          </w:p>
        </w:tc>
        <w:tc>
          <w:tcPr>
            <w:tcW w:w="908" w:type="dxa"/>
            <w:tcBorders/>
            <w:vAlign w:val="center"/>
          </w:tcPr>
          <w:p>
            <w:pPr>
              <w:pStyle w:val="TableContents"/>
              <w:bidi w:val="0"/>
              <w:spacing w:before="0" w:after="283"/>
              <w:jc w:val="start"/>
              <w:rPr/>
            </w:pPr>
            <w:r>
              <w:rPr/>
              <w:t xml:space="preserve">$ 6, 100 </w:t>
            </w:r>
          </w:p>
        </w:tc>
      </w:tr>
      <w:tr>
        <w:trPr/>
        <w:tc>
          <w:tcPr>
            <w:tcW w:w="1381" w:type="dxa"/>
            <w:tcBorders/>
            <w:vAlign w:val="center"/>
          </w:tcPr>
          <w:p>
            <w:pPr>
              <w:pStyle w:val="TableContents"/>
              <w:bidi w:val="0"/>
              <w:spacing w:before="0" w:after="283"/>
              <w:jc w:val="start"/>
              <w:rPr/>
            </w:pPr>
            <w:r>
              <w:rPr/>
              <w:t xml:space="preserve">Acquisition cost </w:t>
            </w:r>
          </w:p>
        </w:tc>
        <w:tc>
          <w:tcPr>
            <w:tcW w:w="859" w:type="dxa"/>
            <w:tcBorders/>
            <w:vAlign w:val="center"/>
          </w:tcPr>
          <w:p>
            <w:pPr>
              <w:pStyle w:val="TableContents"/>
              <w:bidi w:val="0"/>
              <w:spacing w:before="0" w:after="283"/>
              <w:jc w:val="start"/>
              <w:rPr/>
            </w:pPr>
            <w:r>
              <w:rPr/>
              <w:t xml:space="preserve">500 </w:t>
            </w:r>
          </w:p>
        </w:tc>
        <w:tc>
          <w:tcPr>
            <w:tcW w:w="894" w:type="dxa"/>
            <w:tcBorders/>
            <w:vAlign w:val="center"/>
          </w:tcPr>
          <w:p>
            <w:pPr>
              <w:pStyle w:val="TableContents"/>
              <w:bidi w:val="0"/>
              <w:spacing w:before="0" w:after="283"/>
              <w:jc w:val="start"/>
              <w:rPr/>
            </w:pPr>
            <w:r>
              <w:rPr/>
              <w:t xml:space="preserve">500 </w:t>
            </w:r>
          </w:p>
        </w:tc>
        <w:tc>
          <w:tcPr>
            <w:tcW w:w="859" w:type="dxa"/>
            <w:tcBorders/>
            <w:vAlign w:val="center"/>
          </w:tcPr>
          <w:p>
            <w:pPr>
              <w:pStyle w:val="TableContents"/>
              <w:bidi w:val="0"/>
              <w:spacing w:before="0" w:after="283"/>
              <w:jc w:val="start"/>
              <w:rPr/>
            </w:pPr>
            <w:r>
              <w:rPr/>
              <w:t xml:space="preserve">5000 </w:t>
            </w:r>
          </w:p>
        </w:tc>
        <w:tc>
          <w:tcPr>
            <w:tcW w:w="859" w:type="dxa"/>
            <w:tcBorders/>
            <w:vAlign w:val="center"/>
          </w:tcPr>
          <w:p>
            <w:pPr>
              <w:pStyle w:val="TableContents"/>
              <w:bidi w:val="0"/>
              <w:spacing w:before="0" w:after="283"/>
              <w:jc w:val="start"/>
              <w:rPr/>
            </w:pPr>
            <w:r>
              <w:rPr/>
              <w:t xml:space="preserve">5000 </w:t>
            </w:r>
          </w:p>
        </w:tc>
        <w:tc>
          <w:tcPr>
            <w:tcW w:w="908" w:type="dxa"/>
            <w:tcBorders/>
            <w:vAlign w:val="center"/>
          </w:tcPr>
          <w:p>
            <w:pPr>
              <w:pStyle w:val="TableContents"/>
              <w:bidi w:val="0"/>
              <w:spacing w:before="0" w:after="283"/>
              <w:jc w:val="start"/>
              <w:rPr/>
            </w:pPr>
            <w:r>
              <w:rPr/>
              <w:t xml:space="preserve">5000 </w:t>
            </w:r>
          </w:p>
        </w:tc>
      </w:tr>
      <w:tr>
        <w:trPr/>
        <w:tc>
          <w:tcPr>
            <w:tcW w:w="1381" w:type="dxa"/>
            <w:tcBorders/>
            <w:vAlign w:val="center"/>
          </w:tcPr>
          <w:p>
            <w:pPr>
              <w:pStyle w:val="TableContents"/>
              <w:bidi w:val="0"/>
              <w:spacing w:before="0" w:after="283"/>
              <w:jc w:val="start"/>
              <w:rPr/>
            </w:pPr>
            <w:r>
              <w:rPr/>
              <w:t xml:space="preserve">No. cartons in order </w:t>
            </w:r>
          </w:p>
        </w:tc>
        <w:tc>
          <w:tcPr>
            <w:tcW w:w="859" w:type="dxa"/>
            <w:tcBorders/>
            <w:vAlign w:val="center"/>
          </w:tcPr>
          <w:p>
            <w:pPr>
              <w:pStyle w:val="TableContents"/>
              <w:bidi w:val="0"/>
              <w:spacing w:before="0" w:after="283"/>
              <w:jc w:val="start"/>
              <w:rPr/>
            </w:pPr>
            <w:r>
              <w:rPr/>
              <w:t xml:space="preserve">1 </w:t>
            </w:r>
          </w:p>
        </w:tc>
        <w:tc>
          <w:tcPr>
            <w:tcW w:w="894" w:type="dxa"/>
            <w:tcBorders/>
            <w:vAlign w:val="center"/>
          </w:tcPr>
          <w:p>
            <w:pPr>
              <w:pStyle w:val="TableContents"/>
              <w:bidi w:val="0"/>
              <w:spacing w:before="0" w:after="283"/>
              <w:jc w:val="start"/>
              <w:rPr/>
            </w:pPr>
            <w:r>
              <w:rPr/>
              <w:t xml:space="preserve">1 </w:t>
            </w:r>
          </w:p>
        </w:tc>
        <w:tc>
          <w:tcPr>
            <w:tcW w:w="859" w:type="dxa"/>
            <w:tcBorders/>
            <w:vAlign w:val="center"/>
          </w:tcPr>
          <w:p>
            <w:pPr>
              <w:pStyle w:val="TableContents"/>
              <w:bidi w:val="0"/>
              <w:spacing w:before="0" w:after="283"/>
              <w:jc w:val="start"/>
              <w:rPr/>
            </w:pPr>
            <w:r>
              <w:rPr/>
              <w:t xml:space="preserve">10 </w:t>
            </w:r>
          </w:p>
        </w:tc>
        <w:tc>
          <w:tcPr>
            <w:tcW w:w="859" w:type="dxa"/>
            <w:tcBorders/>
            <w:vAlign w:val="center"/>
          </w:tcPr>
          <w:p>
            <w:pPr>
              <w:pStyle w:val="TableContents"/>
              <w:bidi w:val="0"/>
              <w:spacing w:before="0" w:after="283"/>
              <w:jc w:val="start"/>
              <w:rPr/>
            </w:pPr>
            <w:r>
              <w:rPr/>
              <w:t xml:space="preserve">10 </w:t>
            </w:r>
          </w:p>
        </w:tc>
        <w:tc>
          <w:tcPr>
            <w:tcW w:w="908" w:type="dxa"/>
            <w:tcBorders/>
            <w:vAlign w:val="center"/>
          </w:tcPr>
          <w:p>
            <w:pPr>
              <w:pStyle w:val="TableContents"/>
              <w:bidi w:val="0"/>
              <w:spacing w:before="0" w:after="283"/>
              <w:jc w:val="start"/>
              <w:rPr/>
            </w:pPr>
            <w:r>
              <w:rPr/>
              <w:t xml:space="preserve">10 </w:t>
            </w:r>
          </w:p>
        </w:tc>
      </w:tr>
      <w:tr>
        <w:trPr/>
        <w:tc>
          <w:tcPr>
            <w:tcW w:w="1381" w:type="dxa"/>
            <w:tcBorders/>
            <w:vAlign w:val="center"/>
          </w:tcPr>
          <w:p>
            <w:pPr>
              <w:pStyle w:val="TableContents"/>
              <w:bidi w:val="0"/>
              <w:spacing w:before="0" w:after="283"/>
              <w:jc w:val="start"/>
              <w:rPr/>
            </w:pPr>
            <w:r>
              <w:rPr/>
              <w:t xml:space="preserve">No. cartons shipped </w:t>
            </w:r>
          </w:p>
        </w:tc>
        <w:tc>
          <w:tcPr>
            <w:tcW w:w="859" w:type="dxa"/>
            <w:tcBorders/>
            <w:vAlign w:val="center"/>
          </w:tcPr>
          <w:p>
            <w:pPr>
              <w:pStyle w:val="TableContents"/>
              <w:bidi w:val="0"/>
              <w:spacing w:before="0" w:after="283"/>
              <w:jc w:val="start"/>
              <w:rPr/>
            </w:pPr>
            <w:r>
              <w:rPr/>
              <w:t xml:space="preserve">1 </w:t>
            </w:r>
          </w:p>
        </w:tc>
        <w:tc>
          <w:tcPr>
            <w:tcW w:w="894" w:type="dxa"/>
            <w:tcBorders/>
            <w:vAlign w:val="center"/>
          </w:tcPr>
          <w:p>
            <w:pPr>
              <w:pStyle w:val="TableContents"/>
              <w:bidi w:val="0"/>
              <w:spacing w:before="0" w:after="283"/>
              <w:jc w:val="start"/>
              <w:rPr/>
            </w:pPr>
            <w:r>
              <w:rPr/>
              <w:t xml:space="preserve">0 </w:t>
            </w:r>
          </w:p>
        </w:tc>
        <w:tc>
          <w:tcPr>
            <w:tcW w:w="859" w:type="dxa"/>
            <w:tcBorders/>
            <w:vAlign w:val="center"/>
          </w:tcPr>
          <w:p>
            <w:pPr>
              <w:pStyle w:val="TableContents"/>
              <w:bidi w:val="0"/>
              <w:spacing w:before="0" w:after="283"/>
              <w:jc w:val="start"/>
              <w:rPr/>
            </w:pPr>
            <w:r>
              <w:rPr/>
              <w:t xml:space="preserve">10 </w:t>
            </w:r>
          </w:p>
        </w:tc>
        <w:tc>
          <w:tcPr>
            <w:tcW w:w="859" w:type="dxa"/>
            <w:tcBorders/>
            <w:vAlign w:val="center"/>
          </w:tcPr>
          <w:p>
            <w:pPr>
              <w:pStyle w:val="TableContents"/>
              <w:bidi w:val="0"/>
              <w:spacing w:before="0" w:after="283"/>
              <w:jc w:val="start"/>
              <w:rPr/>
            </w:pPr>
            <w:r>
              <w:rPr/>
              <w:t xml:space="preserve">0 </w:t>
            </w:r>
          </w:p>
        </w:tc>
        <w:tc>
          <w:tcPr>
            <w:tcW w:w="908" w:type="dxa"/>
            <w:tcBorders/>
            <w:vAlign w:val="center"/>
          </w:tcPr>
          <w:p>
            <w:pPr>
              <w:pStyle w:val="TableContents"/>
              <w:bidi w:val="0"/>
              <w:spacing w:before="0" w:after="283"/>
              <w:jc w:val="start"/>
              <w:rPr/>
            </w:pPr>
            <w:r>
              <w:rPr/>
              <w:t xml:space="preserve">10 </w:t>
            </w:r>
          </w:p>
        </w:tc>
      </w:tr>
      <w:tr>
        <w:trPr/>
        <w:tc>
          <w:tcPr>
            <w:tcW w:w="1381" w:type="dxa"/>
            <w:tcBorders/>
            <w:vAlign w:val="center"/>
          </w:tcPr>
          <w:p>
            <w:pPr>
              <w:pStyle w:val="TableContents"/>
              <w:bidi w:val="0"/>
              <w:spacing w:before="0" w:after="283"/>
              <w:jc w:val="start"/>
              <w:rPr/>
            </w:pPr>
            <w:r>
              <w:rPr/>
              <w:t xml:space="preserve">Desktop delivery time </w:t>
            </w:r>
          </w:p>
        </w:tc>
        <w:tc>
          <w:tcPr>
            <w:tcW w:w="859" w:type="dxa"/>
            <w:tcBorders/>
            <w:vAlign w:val="center"/>
          </w:tcPr>
          <w:p>
            <w:pPr>
              <w:pStyle w:val="TableContents"/>
              <w:bidi w:val="0"/>
              <w:spacing w:before="0" w:after="283"/>
              <w:jc w:val="start"/>
              <w:rPr/>
            </w:pPr>
            <w:r>
              <w:rPr/>
              <w:t xml:space="preserve">- </w:t>
            </w:r>
          </w:p>
        </w:tc>
        <w:tc>
          <w:tcPr>
            <w:tcW w:w="894" w:type="dxa"/>
            <w:tcBorders/>
            <w:vAlign w:val="center"/>
          </w:tcPr>
          <w:p>
            <w:pPr>
              <w:pStyle w:val="TableContents"/>
              <w:bidi w:val="0"/>
              <w:spacing w:before="0" w:after="283"/>
              <w:jc w:val="start"/>
              <w:rPr/>
            </w:pPr>
            <w:r>
              <w:rPr/>
              <w:t xml:space="preserve">4 </w:t>
            </w:r>
          </w:p>
        </w:tc>
        <w:tc>
          <w:tcPr>
            <w:tcW w:w="859" w:type="dxa"/>
            <w:tcBorders/>
            <w:vAlign w:val="center"/>
          </w:tcPr>
          <w:p>
            <w:pPr>
              <w:pStyle w:val="TableContents"/>
              <w:bidi w:val="0"/>
              <w:spacing w:before="0" w:after="283"/>
              <w:jc w:val="start"/>
              <w:rPr/>
            </w:pPr>
            <w:r>
              <w:rPr/>
              <w:t xml:space="preserve">- </w:t>
            </w:r>
          </w:p>
        </w:tc>
        <w:tc>
          <w:tcPr>
            <w:tcW w:w="859" w:type="dxa"/>
            <w:tcBorders/>
            <w:vAlign w:val="center"/>
          </w:tcPr>
          <w:p>
            <w:pPr>
              <w:pStyle w:val="TableContents"/>
              <w:bidi w:val="0"/>
              <w:spacing w:before="0" w:after="283"/>
              <w:jc w:val="start"/>
              <w:rPr/>
            </w:pPr>
            <w:r>
              <w:rPr/>
              <w:t xml:space="preserve">4 </w:t>
            </w:r>
          </w:p>
        </w:tc>
        <w:tc>
          <w:tcPr>
            <w:tcW w:w="908" w:type="dxa"/>
            <w:tcBorders/>
            <w:vAlign w:val="center"/>
          </w:tcPr>
          <w:p>
            <w:pPr>
              <w:pStyle w:val="TableContents"/>
              <w:bidi w:val="0"/>
              <w:spacing w:before="0" w:after="283"/>
              <w:jc w:val="start"/>
              <w:rPr/>
            </w:pPr>
            <w:r>
              <w:rPr/>
              <w:t xml:space="preserve">- </w:t>
            </w:r>
          </w:p>
        </w:tc>
      </w:tr>
      <w:tr>
        <w:trPr/>
        <w:tc>
          <w:tcPr>
            <w:tcW w:w="1381" w:type="dxa"/>
            <w:tcBorders/>
            <w:vAlign w:val="center"/>
          </w:tcPr>
          <w:p>
            <w:pPr>
              <w:pStyle w:val="TableContents"/>
              <w:bidi w:val="0"/>
              <w:spacing w:before="0" w:after="283"/>
              <w:jc w:val="start"/>
              <w:rPr/>
            </w:pPr>
            <w:r>
              <w:rPr/>
              <w:t xml:space="preserve">Manual order </w:t>
            </w:r>
          </w:p>
        </w:tc>
        <w:tc>
          <w:tcPr>
            <w:tcW w:w="859" w:type="dxa"/>
            <w:tcBorders/>
            <w:vAlign w:val="center"/>
          </w:tcPr>
          <w:p>
            <w:pPr>
              <w:pStyle w:val="TableContents"/>
              <w:bidi w:val="0"/>
              <w:spacing w:before="0" w:after="283"/>
              <w:jc w:val="start"/>
              <w:rPr/>
            </w:pPr>
            <w:r>
              <w:rPr/>
              <w:t xml:space="preserve">no </w:t>
            </w:r>
          </w:p>
        </w:tc>
        <w:tc>
          <w:tcPr>
            <w:tcW w:w="894" w:type="dxa"/>
            <w:tcBorders/>
            <w:vAlign w:val="center"/>
          </w:tcPr>
          <w:p>
            <w:pPr>
              <w:pStyle w:val="TableContents"/>
              <w:bidi w:val="0"/>
              <w:spacing w:before="0" w:after="283"/>
              <w:jc w:val="start"/>
              <w:rPr/>
            </w:pPr>
            <w:r>
              <w:rPr/>
              <w:t xml:space="preserve">yes </w:t>
            </w:r>
          </w:p>
        </w:tc>
        <w:tc>
          <w:tcPr>
            <w:tcW w:w="859" w:type="dxa"/>
            <w:tcBorders/>
            <w:vAlign w:val="center"/>
          </w:tcPr>
          <w:p>
            <w:pPr>
              <w:pStyle w:val="TableContents"/>
              <w:bidi w:val="0"/>
              <w:spacing w:before="0" w:after="283"/>
              <w:jc w:val="start"/>
              <w:rPr/>
            </w:pPr>
            <w:r>
              <w:rPr/>
              <w:t xml:space="preserve">no </w:t>
            </w:r>
          </w:p>
        </w:tc>
        <w:tc>
          <w:tcPr>
            <w:tcW w:w="859" w:type="dxa"/>
            <w:tcBorders/>
            <w:vAlign w:val="center"/>
          </w:tcPr>
          <w:p>
            <w:pPr>
              <w:pStyle w:val="TableContents"/>
              <w:bidi w:val="0"/>
              <w:spacing w:before="0" w:after="283"/>
              <w:jc w:val="start"/>
              <w:rPr/>
            </w:pPr>
            <w:r>
              <w:rPr/>
              <w:t xml:space="preserve">yes </w:t>
            </w:r>
          </w:p>
        </w:tc>
        <w:tc>
          <w:tcPr>
            <w:tcW w:w="908" w:type="dxa"/>
            <w:tcBorders/>
            <w:vAlign w:val="center"/>
          </w:tcPr>
          <w:p>
            <w:pPr>
              <w:pStyle w:val="TableContents"/>
              <w:bidi w:val="0"/>
              <w:spacing w:before="0" w:after="283"/>
              <w:jc w:val="start"/>
              <w:rPr/>
            </w:pPr>
            <w:r>
              <w:rPr/>
              <w:t xml:space="preserve">yes </w:t>
            </w:r>
          </w:p>
        </w:tc>
      </w:tr>
      <w:tr>
        <w:trPr/>
        <w:tc>
          <w:tcPr>
            <w:tcW w:w="1381" w:type="dxa"/>
            <w:tcBorders/>
            <w:vAlign w:val="center"/>
          </w:tcPr>
          <w:p>
            <w:pPr>
              <w:pStyle w:val="TableContents"/>
              <w:bidi w:val="0"/>
              <w:spacing w:before="0" w:after="283"/>
              <w:jc w:val="start"/>
              <w:rPr/>
            </w:pPr>
            <w:r>
              <w:rPr/>
              <w:t xml:space="preserve">No. line items in order </w:t>
            </w:r>
          </w:p>
        </w:tc>
        <w:tc>
          <w:tcPr>
            <w:tcW w:w="859" w:type="dxa"/>
            <w:tcBorders/>
            <w:vAlign w:val="center"/>
          </w:tcPr>
          <w:p>
            <w:pPr>
              <w:pStyle w:val="TableContents"/>
              <w:bidi w:val="0"/>
              <w:spacing w:before="0" w:after="283"/>
              <w:jc w:val="start"/>
              <w:rPr/>
            </w:pPr>
            <w:r>
              <w:rPr/>
              <w:t xml:space="preserve">1 </w:t>
            </w:r>
          </w:p>
        </w:tc>
        <w:tc>
          <w:tcPr>
            <w:tcW w:w="894" w:type="dxa"/>
            <w:tcBorders/>
            <w:vAlign w:val="center"/>
          </w:tcPr>
          <w:p>
            <w:pPr>
              <w:pStyle w:val="TableContents"/>
              <w:bidi w:val="0"/>
              <w:spacing w:before="0" w:after="283"/>
              <w:jc w:val="start"/>
              <w:rPr/>
            </w:pPr>
            <w:r>
              <w:rPr/>
              <w:t xml:space="preserve">1 </w:t>
            </w:r>
          </w:p>
        </w:tc>
        <w:tc>
          <w:tcPr>
            <w:tcW w:w="859" w:type="dxa"/>
            <w:tcBorders/>
            <w:vAlign w:val="center"/>
          </w:tcPr>
          <w:p>
            <w:pPr>
              <w:pStyle w:val="TableContents"/>
              <w:bidi w:val="0"/>
              <w:spacing w:before="0" w:after="283"/>
              <w:jc w:val="start"/>
              <w:rPr/>
            </w:pPr>
            <w:r>
              <w:rPr/>
              <w:t xml:space="preserve">10 </w:t>
            </w:r>
          </w:p>
        </w:tc>
        <w:tc>
          <w:tcPr>
            <w:tcW w:w="859" w:type="dxa"/>
            <w:tcBorders/>
            <w:vAlign w:val="center"/>
          </w:tcPr>
          <w:p>
            <w:pPr>
              <w:pStyle w:val="TableContents"/>
              <w:bidi w:val="0"/>
              <w:spacing w:before="0" w:after="283"/>
              <w:jc w:val="start"/>
              <w:rPr/>
            </w:pPr>
            <w:r>
              <w:rPr/>
              <w:t xml:space="preserve">10 </w:t>
            </w:r>
          </w:p>
        </w:tc>
        <w:tc>
          <w:tcPr>
            <w:tcW w:w="908" w:type="dxa"/>
            <w:tcBorders/>
            <w:vAlign w:val="center"/>
          </w:tcPr>
          <w:p>
            <w:pPr>
              <w:pStyle w:val="TableContents"/>
              <w:bidi w:val="0"/>
              <w:spacing w:before="0" w:after="283"/>
              <w:jc w:val="start"/>
              <w:rPr/>
            </w:pPr>
            <w:r>
              <w:rPr/>
              <w:t xml:space="preserve">10 </w:t>
            </w:r>
          </w:p>
        </w:tc>
      </w:tr>
      <w:tr>
        <w:trPr/>
        <w:tc>
          <w:tcPr>
            <w:tcW w:w="1381" w:type="dxa"/>
            <w:tcBorders/>
            <w:vAlign w:val="center"/>
          </w:tcPr>
          <w:p>
            <w:pPr>
              <w:pStyle w:val="TableContents"/>
              <w:bidi w:val="0"/>
              <w:spacing w:before="0" w:after="283"/>
              <w:jc w:val="start"/>
              <w:rPr/>
            </w:pPr>
            <w:r>
              <w:rPr/>
              <w:t xml:space="preserve">Electronic order </w:t>
            </w:r>
          </w:p>
        </w:tc>
        <w:tc>
          <w:tcPr>
            <w:tcW w:w="859" w:type="dxa"/>
            <w:tcBorders/>
            <w:vAlign w:val="center"/>
          </w:tcPr>
          <w:p>
            <w:pPr>
              <w:pStyle w:val="TableContents"/>
              <w:bidi w:val="0"/>
              <w:spacing w:before="0" w:after="283"/>
              <w:jc w:val="start"/>
              <w:rPr/>
            </w:pPr>
            <w:r>
              <w:rPr/>
              <w:t xml:space="preserve">yes </w:t>
            </w:r>
          </w:p>
        </w:tc>
        <w:tc>
          <w:tcPr>
            <w:tcW w:w="894" w:type="dxa"/>
            <w:tcBorders/>
            <w:vAlign w:val="center"/>
          </w:tcPr>
          <w:p>
            <w:pPr>
              <w:pStyle w:val="TableContents"/>
              <w:bidi w:val="0"/>
              <w:spacing w:before="0" w:after="283"/>
              <w:jc w:val="start"/>
              <w:rPr/>
            </w:pPr>
            <w:r>
              <w:rPr/>
              <w:t xml:space="preserve">no </w:t>
            </w:r>
          </w:p>
        </w:tc>
        <w:tc>
          <w:tcPr>
            <w:tcW w:w="859" w:type="dxa"/>
            <w:tcBorders/>
            <w:vAlign w:val="center"/>
          </w:tcPr>
          <w:p>
            <w:pPr>
              <w:pStyle w:val="TableContents"/>
              <w:bidi w:val="0"/>
              <w:spacing w:before="0" w:after="283"/>
              <w:jc w:val="start"/>
              <w:rPr/>
            </w:pPr>
            <w:r>
              <w:rPr/>
              <w:t xml:space="preserve">yes </w:t>
            </w:r>
          </w:p>
        </w:tc>
        <w:tc>
          <w:tcPr>
            <w:tcW w:w="859" w:type="dxa"/>
            <w:tcBorders/>
            <w:vAlign w:val="center"/>
          </w:tcPr>
          <w:p>
            <w:pPr>
              <w:pStyle w:val="TableContents"/>
              <w:bidi w:val="0"/>
              <w:spacing w:before="0" w:after="283"/>
              <w:jc w:val="start"/>
              <w:rPr/>
            </w:pPr>
            <w:r>
              <w:rPr/>
              <w:t xml:space="preserve">no </w:t>
            </w:r>
          </w:p>
        </w:tc>
        <w:tc>
          <w:tcPr>
            <w:tcW w:w="908" w:type="dxa"/>
            <w:tcBorders/>
            <w:vAlign w:val="center"/>
          </w:tcPr>
          <w:p>
            <w:pPr>
              <w:pStyle w:val="TableContents"/>
              <w:bidi w:val="0"/>
              <w:spacing w:before="0" w:after="283"/>
              <w:jc w:val="start"/>
              <w:rPr/>
            </w:pPr>
            <w:r>
              <w:rPr/>
              <w:t xml:space="preserve">no </w:t>
            </w:r>
          </w:p>
        </w:tc>
      </w:tr>
      <w:tr>
        <w:trPr/>
        <w:tc>
          <w:tcPr>
            <w:tcW w:w="1381" w:type="dxa"/>
            <w:tcBorders/>
            <w:vAlign w:val="center"/>
          </w:tcPr>
          <w:p>
            <w:pPr>
              <w:pStyle w:val="TableContents"/>
              <w:bidi w:val="0"/>
              <w:spacing w:before="0" w:after="283"/>
              <w:jc w:val="start"/>
              <w:rPr/>
            </w:pPr>
            <w:r>
              <w:rPr/>
              <w:t xml:space="preserve">Payment period (months) </w:t>
            </w:r>
          </w:p>
        </w:tc>
        <w:tc>
          <w:tcPr>
            <w:tcW w:w="859" w:type="dxa"/>
            <w:tcBorders/>
            <w:vAlign w:val="center"/>
          </w:tcPr>
          <w:p>
            <w:pPr>
              <w:pStyle w:val="TableContents"/>
              <w:bidi w:val="0"/>
              <w:spacing w:before="0" w:after="283"/>
              <w:jc w:val="start"/>
              <w:rPr/>
            </w:pPr>
            <w:r>
              <w:rPr/>
              <w:t xml:space="preserve">1 </w:t>
            </w:r>
          </w:p>
        </w:tc>
        <w:tc>
          <w:tcPr>
            <w:tcW w:w="894" w:type="dxa"/>
            <w:tcBorders/>
            <w:vAlign w:val="center"/>
          </w:tcPr>
          <w:p>
            <w:pPr>
              <w:pStyle w:val="TableContents"/>
              <w:bidi w:val="0"/>
              <w:spacing w:before="0" w:after="283"/>
              <w:jc w:val="start"/>
              <w:rPr/>
            </w:pPr>
            <w:r>
              <w:rPr/>
              <w:t xml:space="preserve">4 </w:t>
            </w:r>
          </w:p>
        </w:tc>
        <w:tc>
          <w:tcPr>
            <w:tcW w:w="859" w:type="dxa"/>
            <w:tcBorders/>
            <w:vAlign w:val="center"/>
          </w:tcPr>
          <w:p>
            <w:pPr>
              <w:pStyle w:val="TableContents"/>
              <w:bidi w:val="0"/>
              <w:spacing w:before="0" w:after="283"/>
              <w:jc w:val="start"/>
              <w:rPr/>
            </w:pPr>
            <w:r>
              <w:rPr/>
              <w:t xml:space="preserve">1 </w:t>
            </w:r>
          </w:p>
        </w:tc>
        <w:tc>
          <w:tcPr>
            <w:tcW w:w="859" w:type="dxa"/>
            <w:tcBorders/>
            <w:vAlign w:val="center"/>
          </w:tcPr>
          <w:p>
            <w:pPr>
              <w:pStyle w:val="TableContents"/>
              <w:bidi w:val="0"/>
              <w:spacing w:before="0" w:after="283"/>
              <w:jc w:val="start"/>
              <w:rPr/>
            </w:pPr>
            <w:r>
              <w:rPr/>
              <w:t xml:space="preserve">4 </w:t>
            </w:r>
          </w:p>
        </w:tc>
        <w:tc>
          <w:tcPr>
            <w:tcW w:w="908" w:type="dxa"/>
            <w:tcBorders/>
            <w:vAlign w:val="center"/>
          </w:tcPr>
          <w:p>
            <w:pPr>
              <w:pStyle w:val="TableContents"/>
              <w:bidi w:val="0"/>
              <w:spacing w:before="0" w:after="283"/>
              <w:jc w:val="start"/>
              <w:rPr/>
            </w:pPr>
            <w:r>
              <w:rPr/>
              <w:t xml:space="preserve">4 </w:t>
            </w:r>
          </w:p>
        </w:tc>
      </w:tr>
      <w:tr>
        <w:trPr/>
        <w:tc>
          <w:tcPr>
            <w:tcW w:w="1381" w:type="dxa"/>
            <w:tcBorders/>
            <w:vAlign w:val="center"/>
          </w:tcPr>
          <w:p>
            <w:pPr>
              <w:pStyle w:val="TableContents"/>
              <w:bidi w:val="0"/>
              <w:spacing w:before="0" w:after="283"/>
              <w:jc w:val="start"/>
              <w:rPr/>
            </w:pPr>
            <w:r>
              <w:rPr/>
              <w:t xml:space="preserve">Warehousing costs </w:t>
            </w:r>
          </w:p>
        </w:tc>
        <w:tc>
          <w:tcPr>
            <w:tcW w:w="859" w:type="dxa"/>
            <w:tcBorders/>
            <w:vAlign w:val="center"/>
          </w:tcPr>
          <w:p>
            <w:pPr>
              <w:pStyle w:val="TableContents"/>
              <w:bidi w:val="0"/>
              <w:spacing w:before="0" w:after="283"/>
              <w:jc w:val="start"/>
              <w:rPr/>
            </w:pPr>
            <w:r>
              <w:rPr/>
              <w:t xml:space="preserve">54 </w:t>
            </w:r>
          </w:p>
        </w:tc>
        <w:tc>
          <w:tcPr>
            <w:tcW w:w="894" w:type="dxa"/>
            <w:tcBorders/>
            <w:vAlign w:val="center"/>
          </w:tcPr>
          <w:p>
            <w:pPr>
              <w:pStyle w:val="TableContents"/>
              <w:bidi w:val="0"/>
              <w:spacing w:before="0" w:after="283"/>
              <w:jc w:val="start"/>
              <w:rPr/>
            </w:pPr>
            <w:r>
              <w:rPr/>
              <w:t xml:space="preserve">54 </w:t>
            </w:r>
          </w:p>
        </w:tc>
        <w:tc>
          <w:tcPr>
            <w:tcW w:w="859" w:type="dxa"/>
            <w:tcBorders/>
            <w:vAlign w:val="center"/>
          </w:tcPr>
          <w:p>
            <w:pPr>
              <w:pStyle w:val="TableContents"/>
              <w:bidi w:val="0"/>
              <w:spacing w:before="0" w:after="283"/>
              <w:jc w:val="start"/>
              <w:rPr/>
            </w:pPr>
            <w:r>
              <w:rPr/>
              <w:t xml:space="preserve">540 </w:t>
            </w:r>
          </w:p>
        </w:tc>
        <w:tc>
          <w:tcPr>
            <w:tcW w:w="859" w:type="dxa"/>
            <w:tcBorders/>
            <w:vAlign w:val="center"/>
          </w:tcPr>
          <w:p>
            <w:pPr>
              <w:pStyle w:val="TableContents"/>
              <w:bidi w:val="0"/>
              <w:spacing w:before="0" w:after="283"/>
              <w:jc w:val="start"/>
              <w:rPr/>
            </w:pPr>
            <w:r>
              <w:rPr/>
              <w:t xml:space="preserve">540 </w:t>
            </w:r>
          </w:p>
        </w:tc>
        <w:tc>
          <w:tcPr>
            <w:tcW w:w="908" w:type="dxa"/>
            <w:tcBorders/>
            <w:vAlign w:val="center"/>
          </w:tcPr>
          <w:p>
            <w:pPr>
              <w:pStyle w:val="TableContents"/>
              <w:bidi w:val="0"/>
              <w:spacing w:before="0" w:after="283"/>
              <w:jc w:val="start"/>
              <w:rPr/>
            </w:pPr>
            <w:r>
              <w:rPr/>
              <w:t xml:space="preserve">540 </w:t>
            </w:r>
          </w:p>
        </w:tc>
      </w:tr>
      <w:tr>
        <w:trPr/>
        <w:tc>
          <w:tcPr>
            <w:tcW w:w="1381" w:type="dxa"/>
            <w:tcBorders/>
            <w:vAlign w:val="center"/>
          </w:tcPr>
          <w:p>
            <w:pPr>
              <w:pStyle w:val="TableContents"/>
              <w:bidi w:val="0"/>
              <w:spacing w:before="0" w:after="283"/>
              <w:jc w:val="start"/>
              <w:rPr/>
            </w:pPr>
            <w:r>
              <w:rPr/>
              <w:t xml:space="preserve">Shipping costs </w:t>
            </w:r>
          </w:p>
        </w:tc>
        <w:tc>
          <w:tcPr>
            <w:tcW w:w="859" w:type="dxa"/>
            <w:tcBorders/>
            <w:vAlign w:val="center"/>
          </w:tcPr>
          <w:p>
            <w:pPr>
              <w:pStyle w:val="TableContents"/>
              <w:bidi w:val="0"/>
              <w:spacing w:before="0" w:after="283"/>
              <w:jc w:val="start"/>
              <w:rPr/>
            </w:pPr>
            <w:r>
              <w:rPr/>
              <w:t xml:space="preserve">6 </w:t>
            </w:r>
          </w:p>
        </w:tc>
        <w:tc>
          <w:tcPr>
            <w:tcW w:w="894" w:type="dxa"/>
            <w:tcBorders/>
            <w:vAlign w:val="center"/>
          </w:tcPr>
          <w:p>
            <w:pPr>
              <w:pStyle w:val="TableContents"/>
              <w:bidi w:val="0"/>
              <w:spacing w:before="0" w:after="283"/>
              <w:jc w:val="start"/>
              <w:rPr/>
            </w:pPr>
            <w:r>
              <w:rPr/>
              <w:t xml:space="preserve">0 </w:t>
            </w:r>
          </w:p>
        </w:tc>
        <w:tc>
          <w:tcPr>
            <w:tcW w:w="859" w:type="dxa"/>
            <w:tcBorders/>
            <w:vAlign w:val="center"/>
          </w:tcPr>
          <w:p>
            <w:pPr>
              <w:pStyle w:val="TableContents"/>
              <w:bidi w:val="0"/>
              <w:spacing w:before="0" w:after="283"/>
              <w:jc w:val="start"/>
              <w:rPr/>
            </w:pPr>
            <w:r>
              <w:rPr/>
              <w:t xml:space="preserve">60 </w:t>
            </w:r>
          </w:p>
        </w:tc>
        <w:tc>
          <w:tcPr>
            <w:tcW w:w="859" w:type="dxa"/>
            <w:tcBorders/>
            <w:vAlign w:val="center"/>
          </w:tcPr>
          <w:p>
            <w:pPr>
              <w:pStyle w:val="TableContents"/>
              <w:bidi w:val="0"/>
              <w:spacing w:before="0" w:after="283"/>
              <w:jc w:val="start"/>
              <w:rPr/>
            </w:pPr>
            <w:r>
              <w:rPr/>
              <w:t xml:space="preserve">0 </w:t>
            </w:r>
          </w:p>
        </w:tc>
        <w:tc>
          <w:tcPr>
            <w:tcW w:w="908" w:type="dxa"/>
            <w:tcBorders/>
            <w:vAlign w:val="center"/>
          </w:tcPr>
          <w:p>
            <w:pPr>
              <w:pStyle w:val="TableContents"/>
              <w:bidi w:val="0"/>
              <w:spacing w:before="0" w:after="283"/>
              <w:jc w:val="start"/>
              <w:rPr/>
            </w:pPr>
            <w:r>
              <w:rPr/>
              <w:t xml:space="preserve">60 </w:t>
            </w:r>
          </w:p>
        </w:tc>
      </w:tr>
      <w:tr>
        <w:trPr/>
        <w:tc>
          <w:tcPr>
            <w:tcW w:w="1381" w:type="dxa"/>
            <w:tcBorders/>
            <w:vAlign w:val="center"/>
          </w:tcPr>
          <w:p>
            <w:pPr>
              <w:pStyle w:val="TableContents"/>
              <w:bidi w:val="0"/>
              <w:spacing w:before="0" w:after="283"/>
              <w:jc w:val="start"/>
              <w:rPr/>
            </w:pPr>
            <w:r>
              <w:rPr/>
              <w:t xml:space="preserve">Desktop Delivery cost </w:t>
            </w:r>
          </w:p>
        </w:tc>
        <w:tc>
          <w:tcPr>
            <w:tcW w:w="859" w:type="dxa"/>
            <w:tcBorders/>
            <w:vAlign w:val="center"/>
          </w:tcPr>
          <w:p>
            <w:pPr>
              <w:pStyle w:val="TableContents"/>
              <w:bidi w:val="0"/>
              <w:spacing w:before="0" w:after="283"/>
              <w:jc w:val="start"/>
              <w:rPr>
                <w:sz w:val="4"/>
                <w:szCs w:val="4"/>
              </w:rPr>
            </w:pPr>
            <w:r>
              <w:rPr>
                <w:sz w:val="4"/>
                <w:szCs w:val="4"/>
              </w:rPr>
            </w:r>
          </w:p>
        </w:tc>
        <w:tc>
          <w:tcPr>
            <w:tcW w:w="894" w:type="dxa"/>
            <w:tcBorders/>
            <w:vAlign w:val="center"/>
          </w:tcPr>
          <w:p>
            <w:pPr>
              <w:pStyle w:val="TableContents"/>
              <w:bidi w:val="0"/>
              <w:spacing w:before="0" w:after="283"/>
              <w:jc w:val="start"/>
              <w:rPr/>
            </w:pPr>
            <w:r>
              <w:rPr/>
              <w:t xml:space="preserve">300 </w:t>
            </w:r>
          </w:p>
        </w:tc>
        <w:tc>
          <w:tcPr>
            <w:tcW w:w="859" w:type="dxa"/>
            <w:tcBorders/>
            <w:vAlign w:val="center"/>
          </w:tcPr>
          <w:p>
            <w:pPr>
              <w:pStyle w:val="TableContents"/>
              <w:bidi w:val="0"/>
              <w:spacing w:before="0" w:after="283"/>
              <w:jc w:val="start"/>
              <w:rPr>
                <w:sz w:val="4"/>
                <w:szCs w:val="4"/>
              </w:rPr>
            </w:pPr>
            <w:r>
              <w:rPr>
                <w:sz w:val="4"/>
                <w:szCs w:val="4"/>
              </w:rPr>
            </w:r>
          </w:p>
        </w:tc>
        <w:tc>
          <w:tcPr>
            <w:tcW w:w="859" w:type="dxa"/>
            <w:tcBorders/>
            <w:vAlign w:val="center"/>
          </w:tcPr>
          <w:p>
            <w:pPr>
              <w:pStyle w:val="TableContents"/>
              <w:bidi w:val="0"/>
              <w:spacing w:before="0" w:after="283"/>
              <w:jc w:val="start"/>
              <w:rPr/>
            </w:pPr>
            <w:r>
              <w:rPr/>
              <w:t xml:space="preserve">300 </w:t>
            </w:r>
          </w:p>
        </w:tc>
        <w:tc>
          <w:tcPr>
            <w:tcW w:w="908" w:type="dxa"/>
            <w:tcBorders/>
            <w:vAlign w:val="center"/>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pPr>
            <w:r>
              <w:rPr/>
              <w:t xml:space="preserve">Manual Order cost </w:t>
            </w:r>
          </w:p>
        </w:tc>
        <w:tc>
          <w:tcPr>
            <w:tcW w:w="859" w:type="dxa"/>
            <w:tcBorders/>
            <w:vAlign w:val="center"/>
          </w:tcPr>
          <w:p>
            <w:pPr>
              <w:pStyle w:val="TableContents"/>
              <w:bidi w:val="0"/>
              <w:spacing w:before="0" w:after="283"/>
              <w:jc w:val="start"/>
              <w:rPr>
                <w:sz w:val="4"/>
                <w:szCs w:val="4"/>
              </w:rPr>
            </w:pPr>
            <w:r>
              <w:rPr>
                <w:sz w:val="4"/>
                <w:szCs w:val="4"/>
              </w:rPr>
            </w:r>
          </w:p>
        </w:tc>
        <w:tc>
          <w:tcPr>
            <w:tcW w:w="894" w:type="dxa"/>
            <w:tcBorders/>
            <w:vAlign w:val="center"/>
          </w:tcPr>
          <w:p>
            <w:pPr>
              <w:pStyle w:val="TableContents"/>
              <w:bidi w:val="0"/>
              <w:spacing w:before="0" w:after="283"/>
              <w:jc w:val="start"/>
              <w:rPr/>
            </w:pPr>
            <w:r>
              <w:rPr/>
              <w:t xml:space="preserve">7. 875 </w:t>
            </w:r>
          </w:p>
        </w:tc>
        <w:tc>
          <w:tcPr>
            <w:tcW w:w="859" w:type="dxa"/>
            <w:tcBorders/>
            <w:vAlign w:val="center"/>
          </w:tcPr>
          <w:p>
            <w:pPr>
              <w:pStyle w:val="TableContents"/>
              <w:bidi w:val="0"/>
              <w:spacing w:before="0" w:after="283"/>
              <w:jc w:val="start"/>
              <w:rPr>
                <w:sz w:val="4"/>
                <w:szCs w:val="4"/>
              </w:rPr>
            </w:pPr>
            <w:r>
              <w:rPr>
                <w:sz w:val="4"/>
                <w:szCs w:val="4"/>
              </w:rPr>
            </w:r>
          </w:p>
        </w:tc>
        <w:tc>
          <w:tcPr>
            <w:tcW w:w="859" w:type="dxa"/>
            <w:tcBorders/>
            <w:vAlign w:val="center"/>
          </w:tcPr>
          <w:p>
            <w:pPr>
              <w:pStyle w:val="TableContents"/>
              <w:bidi w:val="0"/>
              <w:spacing w:before="0" w:after="283"/>
              <w:jc w:val="start"/>
              <w:rPr/>
            </w:pPr>
            <w:r>
              <w:rPr/>
              <w:t xml:space="preserve">31. 5 </w:t>
            </w:r>
          </w:p>
        </w:tc>
        <w:tc>
          <w:tcPr>
            <w:tcW w:w="908" w:type="dxa"/>
            <w:tcBorders/>
            <w:vAlign w:val="center"/>
          </w:tcPr>
          <w:p>
            <w:pPr>
              <w:pStyle w:val="TableContents"/>
              <w:bidi w:val="0"/>
              <w:spacing w:before="0" w:after="283"/>
              <w:jc w:val="start"/>
              <w:rPr/>
            </w:pPr>
            <w:r>
              <w:rPr/>
              <w:t xml:space="preserve">31. 5 </w:t>
            </w:r>
          </w:p>
        </w:tc>
      </w:tr>
      <w:tr>
        <w:trPr/>
        <w:tc>
          <w:tcPr>
            <w:tcW w:w="1381" w:type="dxa"/>
            <w:tcBorders/>
            <w:vAlign w:val="center"/>
          </w:tcPr>
          <w:p>
            <w:pPr>
              <w:pStyle w:val="TableContents"/>
              <w:bidi w:val="0"/>
              <w:spacing w:before="0" w:after="283"/>
              <w:jc w:val="start"/>
              <w:rPr/>
            </w:pPr>
            <w:r>
              <w:rPr/>
              <w:t xml:space="preserve">Electronic order cost </w:t>
            </w:r>
          </w:p>
        </w:tc>
        <w:tc>
          <w:tcPr>
            <w:tcW w:w="859" w:type="dxa"/>
            <w:tcBorders/>
            <w:vAlign w:val="center"/>
          </w:tcPr>
          <w:p>
            <w:pPr>
              <w:pStyle w:val="TableContents"/>
              <w:bidi w:val="0"/>
              <w:spacing w:before="0" w:after="283"/>
              <w:jc w:val="start"/>
              <w:rPr/>
            </w:pPr>
            <w:r>
              <w:rPr/>
              <w:t xml:space="preserve">3. 5 </w:t>
            </w:r>
          </w:p>
        </w:tc>
        <w:tc>
          <w:tcPr>
            <w:tcW w:w="894" w:type="dxa"/>
            <w:tcBorders/>
            <w:vAlign w:val="center"/>
          </w:tcPr>
          <w:p>
            <w:pPr>
              <w:pStyle w:val="TableContents"/>
              <w:bidi w:val="0"/>
              <w:spacing w:before="0" w:after="283"/>
              <w:jc w:val="start"/>
              <w:rPr>
                <w:sz w:val="4"/>
                <w:szCs w:val="4"/>
              </w:rPr>
            </w:pPr>
            <w:r>
              <w:rPr>
                <w:sz w:val="4"/>
                <w:szCs w:val="4"/>
              </w:rPr>
            </w:r>
          </w:p>
        </w:tc>
        <w:tc>
          <w:tcPr>
            <w:tcW w:w="859" w:type="dxa"/>
            <w:tcBorders/>
            <w:vAlign w:val="center"/>
          </w:tcPr>
          <w:p>
            <w:pPr>
              <w:pStyle w:val="TableContents"/>
              <w:bidi w:val="0"/>
              <w:spacing w:before="0" w:after="283"/>
              <w:jc w:val="start"/>
              <w:rPr/>
            </w:pPr>
            <w:r>
              <w:rPr/>
              <w:t xml:space="preserve">3. 5 </w:t>
            </w:r>
          </w:p>
        </w:tc>
        <w:tc>
          <w:tcPr>
            <w:tcW w:w="859" w:type="dxa"/>
            <w:tcBorders/>
            <w:vAlign w:val="center"/>
          </w:tcPr>
          <w:p>
            <w:pPr>
              <w:pStyle w:val="TableContents"/>
              <w:bidi w:val="0"/>
              <w:spacing w:before="0" w:after="283"/>
              <w:jc w:val="start"/>
              <w:rPr>
                <w:sz w:val="4"/>
                <w:szCs w:val="4"/>
              </w:rPr>
            </w:pPr>
            <w:r>
              <w:rPr>
                <w:sz w:val="4"/>
                <w:szCs w:val="4"/>
              </w:rPr>
            </w:r>
          </w:p>
        </w:tc>
        <w:tc>
          <w:tcPr>
            <w:tcW w:w="908" w:type="dxa"/>
            <w:tcBorders/>
            <w:vAlign w:val="center"/>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pPr>
            <w:r>
              <w:rPr/>
              <w:t xml:space="preserve">Payment period cost </w:t>
            </w:r>
          </w:p>
        </w:tc>
        <w:tc>
          <w:tcPr>
            <w:tcW w:w="859" w:type="dxa"/>
            <w:tcBorders/>
            <w:vAlign w:val="center"/>
          </w:tcPr>
          <w:p>
            <w:pPr>
              <w:pStyle w:val="TableContents"/>
              <w:bidi w:val="0"/>
              <w:spacing w:before="0" w:after="283"/>
              <w:jc w:val="start"/>
              <w:rPr/>
            </w:pPr>
            <w:r>
              <w:rPr/>
              <w:t xml:space="preserve">$ 6. 10 </w:t>
            </w:r>
          </w:p>
        </w:tc>
        <w:tc>
          <w:tcPr>
            <w:tcW w:w="894" w:type="dxa"/>
            <w:tcBorders/>
            <w:vAlign w:val="center"/>
          </w:tcPr>
          <w:p>
            <w:pPr>
              <w:pStyle w:val="TableContents"/>
              <w:bidi w:val="0"/>
              <w:spacing w:before="0" w:after="283"/>
              <w:jc w:val="start"/>
              <w:rPr/>
            </w:pPr>
            <w:r>
              <w:rPr/>
              <w:t xml:space="preserve">$ 25. 36 </w:t>
            </w:r>
          </w:p>
        </w:tc>
        <w:tc>
          <w:tcPr>
            <w:tcW w:w="859" w:type="dxa"/>
            <w:tcBorders/>
            <w:vAlign w:val="center"/>
          </w:tcPr>
          <w:p>
            <w:pPr>
              <w:pStyle w:val="TableContents"/>
              <w:bidi w:val="0"/>
              <w:spacing w:before="0" w:after="283"/>
              <w:jc w:val="start"/>
              <w:rPr/>
            </w:pPr>
            <w:r>
              <w:rPr/>
              <w:t xml:space="preserve">$ 61. 00 </w:t>
            </w:r>
          </w:p>
        </w:tc>
        <w:tc>
          <w:tcPr>
            <w:tcW w:w="859" w:type="dxa"/>
            <w:tcBorders/>
            <w:vAlign w:val="center"/>
          </w:tcPr>
          <w:p>
            <w:pPr>
              <w:pStyle w:val="TableContents"/>
              <w:bidi w:val="0"/>
              <w:spacing w:before="0" w:after="283"/>
              <w:jc w:val="start"/>
              <w:rPr/>
            </w:pPr>
            <w:r>
              <w:rPr/>
              <w:t xml:space="preserve">$ 253. 60 </w:t>
            </w:r>
          </w:p>
        </w:tc>
        <w:tc>
          <w:tcPr>
            <w:tcW w:w="908" w:type="dxa"/>
            <w:tcBorders/>
            <w:vAlign w:val="center"/>
          </w:tcPr>
          <w:p>
            <w:pPr>
              <w:pStyle w:val="TableContents"/>
              <w:bidi w:val="0"/>
              <w:spacing w:before="0" w:after="283"/>
              <w:jc w:val="start"/>
              <w:rPr/>
            </w:pPr>
            <w:r>
              <w:rPr/>
              <w:t xml:space="preserve">$ 244. 00 </w:t>
            </w:r>
          </w:p>
        </w:tc>
      </w:tr>
      <w:tr>
        <w:trPr/>
        <w:tc>
          <w:tcPr>
            <w:tcW w:w="1381" w:type="dxa"/>
            <w:tcBorders/>
            <w:vAlign w:val="center"/>
          </w:tcPr>
          <w:p>
            <w:pPr>
              <w:pStyle w:val="TableContents"/>
              <w:bidi w:val="0"/>
              <w:spacing w:before="0" w:after="283"/>
              <w:jc w:val="start"/>
              <w:rPr/>
            </w:pPr>
            <w:r>
              <w:rPr/>
              <w:t xml:space="preserve">Total Costs </w:t>
            </w:r>
          </w:p>
        </w:tc>
        <w:tc>
          <w:tcPr>
            <w:tcW w:w="859" w:type="dxa"/>
            <w:tcBorders/>
            <w:vAlign w:val="center"/>
          </w:tcPr>
          <w:p>
            <w:pPr>
              <w:pStyle w:val="TableContents"/>
              <w:bidi w:val="0"/>
              <w:spacing w:before="0" w:after="283"/>
              <w:jc w:val="start"/>
              <w:rPr/>
            </w:pPr>
            <w:r>
              <w:rPr/>
              <w:t xml:space="preserve">569. 6 </w:t>
            </w:r>
          </w:p>
        </w:tc>
        <w:tc>
          <w:tcPr>
            <w:tcW w:w="894" w:type="dxa"/>
            <w:tcBorders/>
            <w:vAlign w:val="center"/>
          </w:tcPr>
          <w:p>
            <w:pPr>
              <w:pStyle w:val="TableContents"/>
              <w:bidi w:val="0"/>
              <w:spacing w:before="0" w:after="283"/>
              <w:jc w:val="start"/>
              <w:rPr/>
            </w:pPr>
            <w:r>
              <w:rPr/>
              <w:t xml:space="preserve">887. 235 </w:t>
            </w:r>
          </w:p>
        </w:tc>
        <w:tc>
          <w:tcPr>
            <w:tcW w:w="859" w:type="dxa"/>
            <w:tcBorders/>
            <w:vAlign w:val="center"/>
          </w:tcPr>
          <w:p>
            <w:pPr>
              <w:pStyle w:val="TableContents"/>
              <w:bidi w:val="0"/>
              <w:spacing w:before="0" w:after="283"/>
              <w:jc w:val="start"/>
              <w:rPr/>
            </w:pPr>
            <w:r>
              <w:rPr/>
              <w:t xml:space="preserve">5664. 5 </w:t>
            </w:r>
          </w:p>
        </w:tc>
        <w:tc>
          <w:tcPr>
            <w:tcW w:w="859" w:type="dxa"/>
            <w:tcBorders/>
            <w:vAlign w:val="center"/>
          </w:tcPr>
          <w:p>
            <w:pPr>
              <w:pStyle w:val="TableContents"/>
              <w:bidi w:val="0"/>
              <w:spacing w:before="0" w:after="283"/>
              <w:jc w:val="start"/>
              <w:rPr/>
            </w:pPr>
            <w:r>
              <w:rPr/>
              <w:t xml:space="preserve">6125. 1 </w:t>
            </w:r>
          </w:p>
        </w:tc>
        <w:tc>
          <w:tcPr>
            <w:tcW w:w="908" w:type="dxa"/>
            <w:tcBorders/>
            <w:vAlign w:val="center"/>
          </w:tcPr>
          <w:p>
            <w:pPr>
              <w:pStyle w:val="TableContents"/>
              <w:bidi w:val="0"/>
              <w:spacing w:before="0" w:after="283"/>
              <w:jc w:val="start"/>
              <w:rPr/>
            </w:pPr>
            <w:r>
              <w:rPr/>
              <w:t xml:space="preserve">5875. 5 </w:t>
            </w:r>
          </w:p>
        </w:tc>
      </w:tr>
      <w:tr>
        <w:trPr/>
        <w:tc>
          <w:tcPr>
            <w:tcW w:w="1381" w:type="dxa"/>
            <w:tcBorders/>
            <w:vAlign w:val="center"/>
          </w:tcPr>
          <w:p>
            <w:pPr>
              <w:pStyle w:val="TableContents"/>
              <w:bidi w:val="0"/>
              <w:spacing w:before="0" w:after="283"/>
              <w:jc w:val="start"/>
              <w:rPr/>
            </w:pPr>
            <w:r>
              <w:rPr/>
              <w:t xml:space="preserve">Profits </w:t>
            </w:r>
          </w:p>
        </w:tc>
        <w:tc>
          <w:tcPr>
            <w:tcW w:w="859" w:type="dxa"/>
            <w:tcBorders/>
            <w:vAlign w:val="center"/>
          </w:tcPr>
          <w:p>
            <w:pPr>
              <w:pStyle w:val="TableContents"/>
              <w:bidi w:val="0"/>
              <w:spacing w:before="0" w:after="283"/>
              <w:jc w:val="start"/>
              <w:rPr/>
            </w:pPr>
            <w:r>
              <w:rPr/>
              <w:t xml:space="preserve">$ 40 </w:t>
            </w:r>
          </w:p>
        </w:tc>
        <w:tc>
          <w:tcPr>
            <w:tcW w:w="894" w:type="dxa"/>
            <w:tcBorders/>
            <w:vAlign w:val="center"/>
          </w:tcPr>
          <w:p>
            <w:pPr>
              <w:pStyle w:val="TableContents"/>
              <w:bidi w:val="0"/>
              <w:spacing w:before="0" w:after="283"/>
              <w:jc w:val="start"/>
              <w:rPr/>
            </w:pPr>
            <w:r>
              <w:rPr/>
              <w:t xml:space="preserve">$ (253) </w:t>
            </w:r>
          </w:p>
        </w:tc>
        <w:tc>
          <w:tcPr>
            <w:tcW w:w="859" w:type="dxa"/>
            <w:tcBorders/>
            <w:vAlign w:val="center"/>
          </w:tcPr>
          <w:p>
            <w:pPr>
              <w:pStyle w:val="TableContents"/>
              <w:bidi w:val="0"/>
              <w:spacing w:before="0" w:after="283"/>
              <w:jc w:val="start"/>
              <w:rPr/>
            </w:pPr>
            <w:r>
              <w:rPr/>
              <w:t xml:space="preserve">$ 436 </w:t>
            </w:r>
          </w:p>
        </w:tc>
        <w:tc>
          <w:tcPr>
            <w:tcW w:w="859" w:type="dxa"/>
            <w:tcBorders/>
            <w:vAlign w:val="center"/>
          </w:tcPr>
          <w:p>
            <w:pPr>
              <w:pStyle w:val="TableContents"/>
              <w:bidi w:val="0"/>
              <w:spacing w:before="0" w:after="283"/>
              <w:jc w:val="start"/>
              <w:rPr/>
            </w:pPr>
            <w:r>
              <w:rPr/>
              <w:t xml:space="preserve">$ 215 </w:t>
            </w:r>
          </w:p>
        </w:tc>
        <w:tc>
          <w:tcPr>
            <w:tcW w:w="908" w:type="dxa"/>
            <w:tcBorders/>
            <w:vAlign w:val="center"/>
          </w:tcPr>
          <w:p>
            <w:pPr>
              <w:pStyle w:val="TableContents"/>
              <w:bidi w:val="0"/>
              <w:spacing w:before="0" w:after="283"/>
              <w:jc w:val="start"/>
              <w:rPr/>
            </w:pPr>
            <w:r>
              <w:rPr/>
              <w:t xml:space="preserve">$ 225 </w:t>
            </w:r>
          </w:p>
        </w:tc>
      </w:tr>
      <w:tr>
        <w:trPr/>
        <w:tc>
          <w:tcPr>
            <w:tcW w:w="1381" w:type="dxa"/>
            <w:tcBorders/>
            <w:vAlign w:val="center"/>
          </w:tcPr>
          <w:p>
            <w:pPr>
              <w:pStyle w:val="TableContents"/>
              <w:bidi w:val="0"/>
              <w:spacing w:before="0" w:after="283"/>
              <w:jc w:val="start"/>
              <w:rPr/>
            </w:pPr>
            <w:r>
              <w:rPr/>
              <w:t xml:space="preserve">Current system profits </w:t>
            </w:r>
          </w:p>
        </w:tc>
        <w:tc>
          <w:tcPr>
            <w:tcW w:w="859" w:type="dxa"/>
            <w:tcBorders/>
            <w:vAlign w:val="center"/>
          </w:tcPr>
          <w:p>
            <w:pPr>
              <w:pStyle w:val="TableContents"/>
              <w:bidi w:val="0"/>
              <w:spacing w:before="0" w:after="283"/>
              <w:jc w:val="start"/>
              <w:rPr/>
            </w:pPr>
            <w:r>
              <w:rPr/>
              <w:t xml:space="preserve">$ 110 </w:t>
            </w:r>
          </w:p>
        </w:tc>
        <w:tc>
          <w:tcPr>
            <w:tcW w:w="894" w:type="dxa"/>
            <w:tcBorders/>
            <w:vAlign w:val="center"/>
          </w:tcPr>
          <w:p>
            <w:pPr>
              <w:pStyle w:val="TableContents"/>
              <w:bidi w:val="0"/>
              <w:spacing w:before="0" w:after="283"/>
              <w:jc w:val="start"/>
              <w:rPr/>
            </w:pPr>
            <w:r>
              <w:rPr/>
              <w:t xml:space="preserve">$ 134 </w:t>
            </w:r>
          </w:p>
        </w:tc>
        <w:tc>
          <w:tcPr>
            <w:tcW w:w="859" w:type="dxa"/>
            <w:tcBorders/>
            <w:vAlign w:val="center"/>
          </w:tcPr>
          <w:p>
            <w:pPr>
              <w:pStyle w:val="TableContents"/>
              <w:bidi w:val="0"/>
              <w:spacing w:before="0" w:after="283"/>
              <w:jc w:val="start"/>
              <w:rPr/>
            </w:pPr>
            <w:r>
              <w:rPr/>
              <w:t xml:space="preserve">$ 1, 100 </w:t>
            </w:r>
          </w:p>
        </w:tc>
        <w:tc>
          <w:tcPr>
            <w:tcW w:w="859" w:type="dxa"/>
            <w:tcBorders/>
            <w:vAlign w:val="center"/>
          </w:tcPr>
          <w:p>
            <w:pPr>
              <w:pStyle w:val="TableContents"/>
              <w:bidi w:val="0"/>
              <w:spacing w:before="0" w:after="283"/>
              <w:jc w:val="start"/>
              <w:rPr/>
            </w:pPr>
            <w:r>
              <w:rPr/>
              <w:t xml:space="preserve">$ 1, 340 </w:t>
            </w:r>
          </w:p>
        </w:tc>
        <w:tc>
          <w:tcPr>
            <w:tcW w:w="908" w:type="dxa"/>
            <w:tcBorders/>
            <w:vAlign w:val="center"/>
          </w:tcPr>
          <w:p>
            <w:pPr>
              <w:pStyle w:val="TableContents"/>
              <w:bidi w:val="0"/>
              <w:spacing w:before="0" w:after="283"/>
              <w:jc w:val="start"/>
              <w:rPr/>
            </w:pPr>
            <w:r>
              <w:rPr/>
              <w:t xml:space="preserve">$ 1, 100 </w:t>
            </w:r>
          </w:p>
        </w:tc>
      </w:tr>
    </w:tbl>
    <w:p>
      <w:pPr>
        <w:pStyle w:val="TextBody"/>
        <w:bidi w:val="0"/>
        <w:spacing w:before="0" w:after="283"/>
        <w:jc w:val="start"/>
        <w:rPr/>
      </w:pPr>
      <w:r>
        <w:rPr/>
        <w:t xml:space="preserve">3. Explain the difference in profitability of the five orders calculated by the ABC system and the company’s existing cost system. In the company’s existing system, they markup the acquisition costs by a certain percentage to determine the price that they charge their customers. Using this method, all of the sales appear profitable because only the acquisition cost is directly considered in determining their pricing. </w:t>
      </w:r>
    </w:p>
    <w:p>
      <w:pPr>
        <w:pStyle w:val="TextBody"/>
        <w:bidi w:val="0"/>
        <w:spacing w:before="0" w:after="283"/>
        <w:jc w:val="start"/>
        <w:rPr/>
      </w:pPr>
      <w:r>
        <w:rPr/>
        <w:t xml:space="preserve">However, several other activities drive higher costs for the company and a standard percentage markup does not always capture that cost. In some instances, they could even losemoneyby making the sale. By using the ABC system, the company can have a more realistic view on how much each order costs them by considering the activities which go into the process (the number of cartons, shipping costs, delivery costs, and order processing costs) and charge for these services accordingly. </w:t>
      </w:r>
    </w:p>
    <w:p>
      <w:pPr>
        <w:pStyle w:val="TextBody"/>
        <w:bidi w:val="0"/>
        <w:spacing w:before="0" w:after="283"/>
        <w:jc w:val="start"/>
        <w:rPr/>
      </w:pPr>
      <w:r>
        <w:rPr/>
        <w:t xml:space="preserve">4. Based on your analysis above, what actions should John Malone take to improve Midwest’s profitability? John should switch to an ABC system as it provides the proper visibility and clarity into the company’s costs. </w:t>
      </w:r>
    </w:p>
    <w:p>
      <w:pPr>
        <w:pStyle w:val="TextBody"/>
        <w:bidi w:val="0"/>
        <w:spacing w:before="0" w:after="283"/>
        <w:jc w:val="start"/>
        <w:rPr/>
      </w:pPr>
      <w:r>
        <w:rPr/>
        <w:t xml:space="preserve">They can then markup the products based on the total costs instead of applying a standard percentage, which does not properly assess the actual cost to the company, to the acquisition cost. This ability to price based on their actual costs would eliminate some potentially unprofitable transactions (like the desktop delivery where the items price did not cover the costs)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https://assignbuster.com/midwest-office-products-persuasive-essay/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Midwest office products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Midwest office products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office products persuasive essay</dc:title>
  <dc:subject>Business;</dc:subject>
  <dc:creator>AssignBuster</dc:creator>
  <cp:keywords/>
  <dc:description>Explain the difference in profitability of the five orders calculated by the ABC system and the company's existing cost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