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Acrolein c3h4o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2, 4-Pentandione C5H8O2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Triethylphosphate C6H15O4P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Theophylline C7H8N4O2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1-Hexanoic acid C6H12O2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Tripropylamine C9H21N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Isobutane C4H10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Acetonylacetone C6H10O2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dimethylformamide C3H7NO structure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https://assignbuster.com/acrolein-c3h4o-structure/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Acrolein c3h4o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crolein-c3h4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Acrolein c3h4o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Acrolein c3h4o structure</dc:title>
  <dc:subject>Others;</dc:subject>
  <dc:creator>AssignBuster</dc:creator>
  <cp:keywords/>
  <dc:description>Contents Retention Index: Popular 2, 4-Pentandione C5H8O2 structure Triethylphosphate C6H15O4P structure Theophylline C7H8N4O2 structure 1-Hexanoic ac...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