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location analytics market</w:t>
        </w:r>
      </w:hyperlink>
      <w:bookmarkEnd w:id="0"/>
    </w:p>
    <w:p>
      <w:r>
        <w:br w:type="page"/>
      </w:r>
    </w:p>
    <w:p>
      <w:pPr>
        <w:pStyle w:val="TextBody"/>
        <w:bidi w:val="0"/>
        <w:jc w:val="start"/>
        <w:rPr/>
      </w:pPr>
      <w:r>
        <w:rPr/>
        <w:t xml:space="preserve">Tremble Navigation Key Market Driver Need to Improve Supply Chain Visibility For a full, detailed list, view our report. Key Market Challenge Lack of Awareness and Training Key Market Trend Increasing Demand for Location Analytics in North America Key Questions Answered in this Report What will the market size be in 2018 and what will the growth rate be? </w:t>
      </w:r>
    </w:p>
    <w:p>
      <w:pPr>
        <w:pStyle w:val="TextBody"/>
        <w:bidi w:val="0"/>
        <w:spacing w:before="0" w:after="283"/>
        <w:jc w:val="start"/>
        <w:rPr/>
      </w:pPr>
      <w:r>
        <w:rPr/>
        <w:t xml:space="preserve">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Location Analytics Market 2014-2018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https://assignbuster.com/global-location-analytics-market/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location analytics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location-analytic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location analytics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location analytics market</dc:title>
  <dc:subject>Others;</dc:subject>
  <dc:creator>AssignBuster</dc:creator>
  <cp:keywords/>
  <dc:description>What are the key market trends?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