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"https://assignbuster.com/santa-catalina-island-trip/"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Santa catalina island trip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Sport &amp; Tourism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felt slightly depressed because the Catalina made me long for my backpacking escapades along the coast of Italy. What I saw was no longer an image but a sign that I missed my tour in Italy. The experience made me question the authenticity of the area because the resemblance to Italian and Spanish cultures was not a representation of American culture. For example, drinking wine in a terrace, and the presentation of the marina were reminiscent of the Italian culture. Hence, this put me in a state of melancholy as it felt like staged authenticity (MacCannel 98). </w:t>
        <w:br/>
        <w:t xml:space="preserve">Eternal: However, despite the fact that the authenticity was questionable, the tour was amazing and I did not want it to come to an end. </w:t>
        <w:br/>
        <w:t xml:space="preserve">Break from Reality: The tour was beyond my imagination, it all felt unreal. How is it possible that such a place exists in America? It was a break from reality. </w:t>
        <w:br/>
        <w:t xml:space="preserve">I used the pineapple on my front page because when I think of the tour I think of pineapples.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https://assignbuster.com/santa-catalina-island-trip/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Santa catalina island trip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Santa catalina island trip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catalina island trip</dc:title>
  <dc:subject>Sport &amp; Tourism;</dc:subject>
  <dc:creator>AssignBuster</dc:creator>
  <cp:keywords/>
  <dc:description>Break from Reality: The tour was beyond my imagination, it all felt unreal.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Sport &amp; Tourism;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