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"https://assignbuster.com/noneconomic-measures-of-development/"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Noneconomic measures of development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Microeconomic Measures of Development - The relationship between economic and social measures of development is direct and proportional. -Conversely, the relationship between social-economic and demographic variables is usually inverse. L. Education- A literate educated labor force is essential for the effective transfer of advancedtechnologyfrom the developed to developing countries. - The problem in part stems from a nationalpovertythat denies to the educational program funds sufficient for teachers, school buildings, books, and other necessities.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Public Services The quality of public services and the creation of facilities to assure thehealthof the labor force are equally important evidences of national advancement. - Safe drinking water and the sanitary disposal of human waste are particularly important in maintaining human health. - Their accepted presence in the developed world and their general absence in the Third World present a profound contrast between the two realms.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Ill. Health - Access to medical facilities and personnel is another spatial variable with profound implications for the health and well-being of populations. Increasingly, the contrasts in conditions of health and disease between advanced and developing countries have become matters of international concern and attention. - Advanced and developing countries occupy two distinct worlds of disease and health. Affluent World - death rates are low By manner - Infant mortality rates range from 5 to 10 per 1000, and babies are expected to live well into their sis - Impoverished World - Often crowded and prone to disease - The deadly dangers of its youthful populations are infectious, respiratory and parasitic diseases made more serious by malnutrition. Infant mortality rates ranges near 150 or more per 1000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https://assignbuster.com/noneconomic-measures-of-development/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Noneconomic measures of development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Noneconomic measures of development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Noneconomic measures of development</dc:title>
  <dc:subject>Economics;</dc:subject>
  <dc:creator>AssignBuster</dc:creator>
  <cp:keywords/>
  <dc:description>Public Services The quality of public services and the creation of facilities to assure thehealthof the labor force are equally important evidences of...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