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To investigate the rate equation of apparatus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To determine the order of reaction of each reactant , I will keep one reactant in excess while changing the concentration of the other . I will place a conical flask on top of a sheet of white paper with a black cross of ink in the centre . The reactants will then be added to the flask ( see table below ). A total of 70 cm of reactants will be used each time (50 cm of Sodium thiosulphate and 20 cm of HCl ) , this will keep the depth of the solution the same each time so that the optical properties of the liquid to not change . Using a burette to make up the desired concentration of sodium thiosulphate diluting with distilled water if required , pipette 50 cm into a conical flask . Pipette 20 cm of HCl into a test tube , pour the contents of the test tube into the conical flask . When the last of the HCl enters the flask I will start a stop watch , recording the amount of time it takes for the sulphur precipite to make the solution opaque therefore being unable to see the cross look from directly above . When this happens I will stop the clock and record the result . For each concentration repeat three times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Minimising , error and anomalous results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using glass equipment I will rinse it with freshly distilled water and then dry it as well as possible . To make up the different concentrations required ( see table ) I will add distilled water to a sample of the given concentrations . The precipite may stain the flask , to minimise the effect of this I will rinse the flask after each run . I will also monitor temperature as the experiment will be effected by temperature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 assesement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Sodium thiosulphate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Wear eye protection – does not produce hazardous products if substance gets in eyes flood with water , if swallowed give plenty of water -seek medical attension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Hydrochloric Acid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Wear eye protection and gloves . If swallowed give water , If liquid gets in eye flood with water . If spilt in lab cover with mineral absordent and clear up ventilate area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 of sodium thiosulphate mol dm ( 50 cm 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 of HCl mol dm ( 2O cm 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( seconds 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1st exp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 seconds)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2nd exp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 seconds 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(seconds)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28. 41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30. 22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31. 19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29. 94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44. 66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45. 37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45. 21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45. 08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55. 88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53. 59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62. 18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57. 22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88. 13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89. 72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90. 35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89. 40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0. 05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104. 40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120. 51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122. 61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115. 84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60. 32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61. 93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57. 21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59. 82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90. 40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89. 27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88. 62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89. 43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0. 250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120. 32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119. 07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121. 78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120. 39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0. 125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150. 66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147. 98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147. 52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148. 72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both graphs have constant half-lifes they are both first order . This makes the overall reaction second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 of error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unclean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starting the clock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Degree of cloudiness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measurements from instruments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mixing 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experimental improvements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colorimeter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 sensor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determination of a rate equation Assessed Practical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https://assignbuster.com/to-investigate-the-rate-equation-of-apparatus/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To investigate the rate equation of appa...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o-investigate-the-rate-equation-of-apparat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 investigate the rate equation of apparatus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investigate the rate equation of apparatus</dc:title>
  <dc:subject>Others;</dc:subject>
  <dc:creator>AssignBuster</dc:creator>
  <cp:keywords/>
  <dc:description>62 89.43 0.4 0.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