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Wallace stevens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son of a prosperous lawyer, Stevens attended Harvard as a non-degree special student, after which he moved to New York City and briefly worked as a journalist. He then attended New York Law School, graduating in 1903. On a trip back to Reading in 1904 Stevens met Elsie Viola Kachel (1886–1963, aka Elsie Moll), a young woman who had worked as a saleswoman, milliner, and stenographer. [1] After a long courtship, he married her in 1909 over the objections of his parents, who considered her lower-class.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New York Times reported in an article in 2009, " Nobody from his family attended the wedding, and Stevens never again visited or spoke to his parents during his father’s lifetime". [2] A daughter, Holly, was born in 1924. She later edited her father's letters and a collection of his poems. [3] In 1913, the Stevenses rented a New York City apartment from sculptor Adolph A. Weinman, who made a bust of Elsie. Her striking profile was later used on Weinman's 1916-1945 Mercury dime design and possibly for the head of the Walking Liberty Half Dollar.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later years Elsie Stevens began to exhibit symptoms of mental illness and the marriage suffered as a result, but the Stevenses never divorced. [2] After working for several New York law firms from 1904 to 1907, he was hired on January 13, 1908, as a lawyer for the American Bonding Company. [4] By 1914 he had become the vice-president of the New York office of the Equitable Surety Company of St. Louis, Missouri. [5] Stevens' Hartford residence.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this job was abolished as a result of mergers in 1916, he joined the home office of Hartford Accident and Indemnity Company[6] and left New York City to live in Hartford, where he would remain the rest of his life. By 1934, he had been named vice-president of the company. [7] After he won the Pulitzer Prize in 1955, he was offered a faculty position at Harvard but declined since it would have required him to give up his vice-presidency of The Hartford. [8] From 1922 to 1940, Stevens made numerous visits to Key West, Florida, where he generally lodged at the Casa Marina, a hotel on the Atlantic Ocean.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first visited in January 1922, while on a business trip. " The place is a paradise," he wrote to Elsie, " midsummer weather, the sky brilliantly clear and intensely blue, the sea blue and green beyond what you have ever seen. "[9] The influence of Key West upon Stevens's poetry is evident in many of the poems published in his first two collections, Harmonium and Ideas of Order. [10] In February 1935, Stevens encountered the poet Robert Frost at the Casa Marina. The two men argued, and Frost reported that Stevens had been drunk and acted inappropriately. 11] The following year, Stevens allegedly assaulted Ernest Hemingway at a party at the Waddell Avenue home of a mutual acquaintance in Key West. [12] Stevens broke his hand, apparently from hitting Hemingway's jaw, and was repeatedly knocked to the street by Hemingway. Stevens later apologized. [13] In 1940, Stevens made his final trip to Key West. Frost was at the Casa Marina again, and again the two men argued. [14] In the 1930s and 1940s, he was welcomed as a member of the exclusive set centered on the artistic and literary devotees Barbara and Henry Church.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Stevens may have been baptized a Catholic in April 1955 by Fr. Arthur Hanley, chaplain of St. Francis Hospital in Hartford, Connecticut, where Stevens spent his last days suffering from stomach cancer. [15] This purported deathbed conversion is disputed, particularly by Stevens's daughter, Holly. [16] There is also no record of Stevens' " baptism," although all Roman Catholic priests are required to record the baptisms that they perform. [2] After a brief release from the hospital, Stevens was readmitted and died on August 2, 1955, at the age of 75. He is buried in Hartford's Cedar Hill Cemetery.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https://assignbuster.com/wallace-stevens/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Wallace stevens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allace-steve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Wallace stevens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Wallace stevens</dc:title>
  <dc:subject>Others;</dc:subject>
  <dc:creator>AssignBuster</dc:creator>
  <cp:keywords/>
  <dc:description>When this job was abolished as a result of mergers in 1916, he joined the home office of Hartford Accident and Indemnity Company[6] and left New York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