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"https://assignbuster.com/things-fall-apart-tragedyassignment-assignment/"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Things fall apart tragedyassignment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Awoken was the strongest man and the best wrestler in all of the lands. Awoken was masculine, industrious, respected, and wealthy. All of a sudden the white missionaries began to arrive in Muffin and they started to change everything and tried to tell the natives that their ways of life were wrong and they needed to change. “ The white man is very clever. He came quietly and peaceably with his religion. We were amused at his foolishness and allowed him to stay. Now he has won our brothers, and our clan can no longer act like one. He has put a knife on the things that held us soother and we have fallen apart. (? ) As all of that was happening Awoken began his downfall and so did the rest of muffin, it started to segregate between the old culture and the new ways of the missionaries. As a tragic hero Awoken fits the mold for one almost to the tee, he was noble, with outstanding qualities and greatness. He didn’t want to end up as his father did before him. Awoken used every muscle in his body to be the complete opposite of his father who was lazy, poor, and a disgrace. Perhaps down in hip heart Awoken was not a cruel man. But his whole life was dominated by ear, the fear of failure and of weakness (13). </w:t>
      </w:r>
    </w:p>
    <w:p>
      <w:pPr>
        <w:pStyle w:val="TextBody"/>
        <w:bidi w:val="0"/>
        <w:spacing w:before="0" w:after="283"/>
        <w:jc w:val="start"/>
        <w:rPr/>
      </w:pPr>
      <w:r>
        <w:rPr/>
        <w:t xml:space="preserve">That is what led to his downfall; it is seen as his tragic flaw, his obsession with not becoming his father. As I already stated in my introduction Awoken and Things Fall Apart both fit the model of a tragic hero and that of a tragedy. On the concentrate Awoken unlike other tragic heroes Came from nothing and became noble and powerful, many tragic heroes are born into their fame and inherit their parent’s social standings. ” Ginkgo’s father was a lazy, carefree man whom had a reputation of being “ poor and his wife and children had just barely enough to eat… Eye swore never to lend him any more money because he never paid back. ” (5) Even though Ginkgo’s father was a disgrace Ginkgo’s social persona was never affected. The essay describes both a tragedy and a tragic hero and how Things Fall Apart and Awoken fit those two things. Things Fall Apart is an overall tragedy because of the plot and how the tragic hero Awoken faces his downfall before noticing the moment of enlightenment, where he finds the root of his own downfall. Then he cannot overcome living with what he has become so he decides to do the inevitable which is killing himself and that is how the novel ends.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https://assignbuster.com/things-fall-apart-tragedyassignment-assignment/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Things fall apart tragedyassignment assi...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Things fall apart tragedyassignment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Things fall apart tragedyassignment assignment</dc:title>
  <dc:subject>Art &amp; Culture;</dc:subject>
  <dc:creator>AssignBuster</dc:creator>
  <cp:keywords/>
  <dc:description>As all of that was happening Awoken began his downfall and so did the rest of muffin, it started to segregate between the old culture and the new ways...</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