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"https://assignbuster.com/immunomodulation-in-cutaneous-t-cell-lymphoma/"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Immunomodulation in cutaneous t cell lymphoma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Primary cutaneous lymphomas (PCL), defined as lymphomas limited to the skin with no evidence of extracutaneous disease at the time of diagnosis, are a heterogeneous group of lymphoproliferative disorders. They encompass cutaneous T-cell lymphomas (CTCL) (65% of all cases), cutaneous B-cell lymphomas (CBCL) (25% of all cases) and other rarer variants ( </w:t>
      </w:r>
      <w:hyperlink w:anchor="B1">
        <w:r>
          <w:rPr>
            <w:rStyle w:val="a8"/>
          </w:rPr>
          <w:t xml:space="preserve">1 </w:t>
        </w:r>
      </w:hyperlink>
      <w:r>
        <w:rPr/>
        <w:t xml:space="preserve">, </w:t>
      </w:r>
      <w:hyperlink w:anchor="B2">
        <w:r>
          <w:rPr>
            <w:rStyle w:val="a8"/>
          </w:rPr>
          <w:t xml:space="preserve">2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common CTCL subtype is mycosis fungoides (MF) which together with Sézary syndrome (SS) accounts for about 65% of all CTCLs ( </w:t>
      </w:r>
      <w:hyperlink w:anchor="B1">
        <w:r>
          <w:rPr>
            <w:rStyle w:val="a8"/>
          </w:rPr>
          <w:t xml:space="preserve">1 </w:t>
        </w:r>
      </w:hyperlink>
      <w:r>
        <w:rPr/>
        <w:t xml:space="preserve">). The neoplastic cells of CTCL usually express a CD3+CD4+ mature helper T-cell phenotype. CTCLs include also the group of primary cutaneous CD30+ lymphoproliferative disorders which represent at least 25% of all CTCLs ( </w:t>
      </w:r>
      <w:hyperlink w:anchor="B1">
        <w:r>
          <w:rPr>
            <w:rStyle w:val="a8"/>
          </w:rPr>
          <w:t xml:space="preserve">1 </w:t>
        </w:r>
      </w:hyperlink>
      <w:r>
        <w:rPr/>
        <w:t xml:space="preserve">– </w:t>
      </w:r>
      <w:hyperlink w:anchor="B3">
        <w:r>
          <w:rPr>
            <w:rStyle w:val="a8"/>
          </w:rPr>
          <w:t xml:space="preserve">3 </w:t>
        </w:r>
      </w:hyperlink>
      <w:r>
        <w:rPr/>
        <w:t xml:space="preserve">). These conditions are generally characterized by expression of the CD30 molecule by more than 75% of neoplastic lymphocytes. In particular, the group of CD30+ lymphoproliferative disorders of the skin includes two subtypes: lymphomatoid papulosis (LyP) and primary anaplastic large cell lymphoma (PALCL) ( </w:t>
      </w:r>
      <w:hyperlink w:anchor="B4">
        <w:r>
          <w:rPr>
            <w:rStyle w:val="a8"/>
          </w:rPr>
          <w:t xml:space="preserve">4 </w:t>
        </w:r>
      </w:hyperlink>
      <w:r>
        <w:rPr/>
        <w:t xml:space="preserve">). However, these two entities differ significantly in several aspects. In contrast to LyP, PALCL may spread to extracutaneous sites in 10–20% of the patients, whereas the classical type of LyP is characterized clinically by recurrent self-healing lesions and there is no risk of spread to extracutaneous sites. The presence of clonality by TCR gene rearrangements is detected only in about 40% LyP cases in contrast to ALCL where it is observed in about 90% of cases ( </w:t>
      </w:r>
      <w:hyperlink w:anchor="B4">
        <w:r>
          <w:rPr>
            <w:rStyle w:val="a8"/>
          </w:rPr>
          <w:t xml:space="preserve">4 </w:t>
        </w:r>
      </w:hyperlink>
      <w:r>
        <w:rPr/>
        <w:t xml:space="preserve">). Moreover, in a study investigating the prevalence of PCLs in solid organ transplant recipients it has been demonstrated a significant increase of PALCL in this group of patients whereas only one case of LyP was reported ( </w:t>
      </w:r>
      <w:hyperlink w:anchor="B5">
        <w:r>
          <w:rPr>
            <w:rStyle w:val="a8"/>
          </w:rPr>
          <w:t xml:space="preserve">5 </w:t>
        </w:r>
      </w:hyperlink>
      <w:r>
        <w:rPr/>
        <w:t xml:space="preserve">). This is consistent with view that LyP is probably a reactive conditions whose onset is hampered by the immunosuppressive therapy, whereas ALCL is a true lymphoma and consequently its development is favored by the immunosuppressive regimen. On the other hand, there are data demonstrating an increased risk of MF in patients with LyP ( </w:t>
      </w:r>
      <w:hyperlink w:anchor="B6">
        <w:r>
          <w:rPr>
            <w:rStyle w:val="a8"/>
          </w:rPr>
          <w:t xml:space="preserve">6 </w:t>
        </w:r>
      </w:hyperlink>
      <w:r>
        <w:rPr/>
        <w:t xml:space="preserve">). Gene expression analysis in these disorders may help to shed light on this issue.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role of viral agents in CTCLs is still debated, but it has not possible to date to convincingly establish a causal correlation between a viral infection and CTCL development ( </w:t>
      </w:r>
      <w:hyperlink w:anchor="B7">
        <w:r>
          <w:rPr>
            <w:rStyle w:val="a8"/>
          </w:rPr>
          <w:t xml:space="preserve">7 </w:t>
        </w:r>
      </w:hyperlink>
      <w:r>
        <w:rPr/>
        <w:t xml:space="preserve">). A recent study investigated CTCLs in HIV-infected and non-HIV-infected patients ( </w:t>
      </w:r>
      <w:hyperlink w:anchor="B8">
        <w:r>
          <w:rPr>
            <w:rStyle w:val="a8"/>
          </w:rPr>
          <w:t xml:space="preserve">8 </w:t>
        </w:r>
      </w:hyperlink>
      <w:r>
        <w:rPr/>
        <w:t xml:space="preserve">). Data were obtained from the Surveillance, Epidemiology, and End Results program, 1973–2013, of the U. S. National Cancer Institute and showed that HIV-infected patients with CTCL experienced significantly higher survival and a decreased risk of overall mortality than non-HIV-infected patients. Moreover, these results indicated that HIV infection was an independent protective factor. These epidemiological data suggest that a HIV-based therapeutic approach could be appropriate for CTCL. To this regard, previous studies generated a retroviral vector which specifically transfers genes into CD4+ cells by pseudotyping of murine leukemia virus (MLV) capsid particles with a variant of the HIV-1 envelope protein ( </w:t>
      </w:r>
      <w:hyperlink w:anchor="B9">
        <w:r>
          <w:rPr>
            <w:rStyle w:val="a8"/>
          </w:rPr>
          <w:t xml:space="preserve">9 </w:t>
        </w:r>
      </w:hyperlink>
      <w:r>
        <w:rPr/>
        <w:t xml:space="preserve">, </w:t>
      </w:r>
      <w:hyperlink w:anchor="B10">
        <w:r>
          <w:rPr>
            <w:rStyle w:val="a8"/>
          </w:rPr>
          <w:t xml:space="preserve">10 </w:t>
        </w:r>
      </w:hyperlink>
      <w:r>
        <w:rPr/>
        <w:t xml:space="preserve">). These vectors are suitable for gene therapy of CTCL, because they are able to deliver therapeutic genes exclusively to target cells. A subsequent study developed a xenograft mouse model to study CTCL and generated MLV/HIV-pseudotyped vectors encoding the herpes simplex virus thymidine kinase suicide gene (HSV-TK) ( </w:t>
      </w:r>
      <w:hyperlink w:anchor="B11">
        <w:r>
          <w:rPr>
            <w:rStyle w:val="a8"/>
          </w:rPr>
          <w:t xml:space="preserve">11 </w:t>
        </w:r>
      </w:hyperlink>
      <w:r>
        <w:rPr/>
        <w:t xml:space="preserve">). Vector particles were administered intratumorally into human CTCL xenografts in nude mice which then underwent systemic treatment with ganciclovir (GCV). Tumor development was significantly delayed in HSV-TK-transduced and GCV-treated tumors. These data demonstrate that the use of MLV/HIV-pseudotyped vectors could be an appropriate approach for the treatment of CTCLs.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Interferons (IFNs) are naturally occurring proteins released by host cells which act as a part of the innate immune response ( </w:t>
      </w:r>
      <w:hyperlink w:anchor="B12">
        <w:r>
          <w:rPr>
            <w:rStyle w:val="a8"/>
          </w:rPr>
          <w:t xml:space="preserve">12 </w:t>
        </w:r>
      </w:hyperlink>
      <w:r>
        <w:rPr/>
        <w:t xml:space="preserve">). Although IFNs were first identified for their capacity to induce resistance to virus, they also exert a wide range of immunomodulatory and antitumor effects ( </w:t>
      </w:r>
      <w:hyperlink w:anchor="B11">
        <w:r>
          <w:rPr>
            <w:rStyle w:val="a8"/>
          </w:rPr>
          <w:t xml:space="preserve">11 </w:t>
        </w:r>
      </w:hyperlink>
      <w:r>
        <w:rPr/>
        <w:t xml:space="preserve">). In particular IFN-alpha is an effective treatment for the two main subtypes of CTCL, MF and SS ( </w:t>
      </w:r>
      <w:hyperlink w:anchor="B13">
        <w:r>
          <w:rPr>
            <w:rStyle w:val="a8"/>
          </w:rPr>
          <w:t xml:space="preserve">13 </w:t>
        </w:r>
      </w:hyperlink>
      <w:r>
        <w:rPr/>
        <w:t xml:space="preserve">). To this regard, IFN alpha promotes the anti-tumor activity of NK cells and CD8+ T lymphocytes ( </w:t>
      </w:r>
      <w:hyperlink w:anchor="B12">
        <w:r>
          <w:rPr>
            <w:rStyle w:val="a8"/>
          </w:rPr>
          <w:t xml:space="preserve">12 </w:t>
        </w:r>
      </w:hyperlink>
      <w:r>
        <w:rPr/>
        <w:t xml:space="preserve">). However, the efficacy of IFN-alpha is limited by loss of response in a significant proportion of patients. An alternative or adjunctive strategy could be the utilization of the immune checkpoint inhibitors, such as anti-CTLA4 and anti-PD1/PDL1, which have become a new promising way of immunotherapy ( </w:t>
      </w:r>
      <w:hyperlink w:anchor="B14">
        <w:r>
          <w:rPr>
            <w:rStyle w:val="a8"/>
          </w:rPr>
          <w:t xml:space="preserve">14 </w:t>
        </w:r>
      </w:hyperlink>
      <w:r>
        <w:rPr/>
        <w:t xml:space="preserve">). CTLA4 and PD1 are two immunomodulatory receptors expressed on T cell and involved in the inhibition of immune system. The interaction between the receptors PD1 and CTLA4 and their ligands (PDL1 and CD80/CD86, respectively) induces a downregulation of T cell effector functions leading to the inhibition of the antitumor immune response ( </w:t>
      </w:r>
      <w:hyperlink w:anchor="B14">
        <w:r>
          <w:rPr>
            <w:rStyle w:val="a8"/>
          </w:rPr>
          <w:t xml:space="preserve">14 </w:t>
        </w:r>
      </w:hyperlink>
      <w:r>
        <w:rPr/>
        <w:t xml:space="preserve">). Thus, PD1 inhibitors (nivolumab and pembrolizumab) and CTLA4 inhibitors (ipilimumab) enhance anti-tumor immune response delaying tumor growth and facilitating tumor rejection. The relationship between immune checkpoint inhibitors and CTCL has not yet been clarified. A significant increase of PD1 expression in peripheral blood malignant T cells has been observed in SS, whereas data regarding overexpression of PD1 and CTLA4 in MF patients are conflicting ( </w:t>
      </w:r>
      <w:hyperlink w:anchor="B15">
        <w:r>
          <w:rPr>
            <w:rStyle w:val="a8"/>
          </w:rPr>
          <w:t xml:space="preserve">15 </w:t>
        </w:r>
      </w:hyperlink>
      <w:r>
        <w:rPr/>
        <w:t xml:space="preserve">). To this regard, the inhibition of PD1 and CTLA4 may have an important role in controlling the progression of some CTCL and could be investigated as a potential immunotherapy for SS and MF ( </w:t>
      </w:r>
      <w:hyperlink w:anchor="B16">
        <w:r>
          <w:rPr>
            <w:rStyle w:val="a8"/>
          </w:rPr>
          <w:t xml:space="preserve">16 </w:t>
        </w:r>
      </w:hyperlink>
      <w:r>
        <w:rPr/>
        <w:t xml:space="preserve">). Currently clinical trials over the use of pembrolizumab and nivolumab for the treatment of MF/SS are ongoing ( </w:t>
      </w:r>
      <w:hyperlink w:anchor="B17">
        <w:r>
          <w:rPr>
            <w:rStyle w:val="a8"/>
          </w:rPr>
          <w:t xml:space="preserve">17 </w:t>
        </w:r>
      </w:hyperlink>
      <w:r>
        <w:rPr/>
        <w:t xml:space="preserve">, </w:t>
      </w:r>
      <w:hyperlink w:anchor="B18">
        <w:r>
          <w:rPr>
            <w:rStyle w:val="a8"/>
          </w:rPr>
          <w:t xml:space="preserve">18 </w:t>
        </w:r>
      </w:hyperlink>
      <w:r>
        <w:rPr/>
        <w:t xml:space="preserve">). Promising results in the use of ipilimumab for the treatment of CTCL, specifically SS, have also been observed ( </w:t>
      </w:r>
      <w:hyperlink w:anchor="B19">
        <w:r>
          <w:rPr>
            <w:rStyle w:val="a8"/>
          </w:rPr>
          <w:t xml:space="preserve">19 </w:t>
        </w:r>
      </w:hyperlink>
      <w:r>
        <w:rPr/>
        <w:t xml:space="preserve">). Interestingly a case of complete regression of MF after ipilimumab therapy for advanced melanoma has been reported ( </w:t>
      </w:r>
      <w:hyperlink w:anchor="B20">
        <w:r>
          <w:rPr>
            <w:rStyle w:val="a8"/>
          </w:rPr>
          <w:t xml:space="preserve">20 </w:t>
        </w:r>
      </w:hyperlink>
      <w:r>
        <w:rPr/>
        <w:t xml:space="preserve">). On the other hand, a case of cutaneous CD56 + T cell lymphoma that developed during pembrolizumab treatment for metastatic melanoma has been described by Zheng et al. ( </w:t>
      </w:r>
      <w:hyperlink w:anchor="B21">
        <w:r>
          <w:rPr>
            <w:rStyle w:val="a8"/>
          </w:rPr>
          <w:t xml:space="preserve">21 </w:t>
        </w:r>
      </w:hyperlink>
      <w:r>
        <w:rPr/>
        <w:t xml:space="preserve">). Recently, the approval of mogamulizumab, a humanized defucosylated anti-CC chemokine receptor 4 (CCR4) monoclonal antibody, has expanded the landscape of drugs for the treatment of advanced CTCL ( </w:t>
      </w:r>
      <w:hyperlink w:anchor="B22">
        <w:r>
          <w:rPr>
            <w:rStyle w:val="a8"/>
          </w:rPr>
          <w:t xml:space="preserve">22 </w:t>
        </w:r>
      </w:hyperlink>
      <w:r>
        <w:rPr/>
        <w:t xml:space="preserve">). CCR4 is expressed in the vast majority of CTCLs, especially when peripheral blood involvement is present. This receptor plays an essential role in T-lymphocyte migration into the skin. In a recent study mogamulizumab significantly improved progression-free survival in advanced CTCL, especially in those with SS which is a subtype of CTCL characterized by peripheral blood involvement ( </w:t>
      </w:r>
      <w:hyperlink w:anchor="B23">
        <w:r>
          <w:rPr>
            <w:rStyle w:val="a8"/>
          </w:rPr>
          <w:t xml:space="preserve">23 </w:t>
        </w:r>
      </w:hyperlink>
      <w:r>
        <w:rPr/>
        <w:t xml:space="preserve">). Furthermore, a number of clinical trials are currently focusing on evaluating mogamulizumab with checkpoint inhibitors (NCT03309878, NCT02476123) as a means of improving antitumor immunity. For less advanced MF, topical resiquimod gel, a Toll-like receptor 7/8 agonist, has been used ( </w:t>
      </w:r>
      <w:hyperlink w:anchor="B24">
        <w:r>
          <w:rPr>
            <w:rStyle w:val="a8"/>
          </w:rPr>
          <w:t xml:space="preserve">24 </w:t>
        </w:r>
      </w:hyperlink>
      <w:r>
        <w:rPr/>
        <w:t xml:space="preserve">). This topical approach triggers innate immune responses that in turn support the induction of tumor-specific immunity. Lesions of MF treated with resiquimod gel significantly improved in 75% of patients and 30% of patients showed complete resolution of all treated lesions ( </w:t>
      </w:r>
      <w:hyperlink w:anchor="B25">
        <w:r>
          <w:rPr>
            <w:rStyle w:val="a8"/>
          </w:rPr>
          <w:t xml:space="preserve">25 </w:t>
        </w:r>
      </w:hyperlink>
      <w:r>
        <w:rPr/>
        <w:t xml:space="preserve">). Furthermore, in some patients resiquimod promoted distant response of untreated lesions indicating a systemic antitumor effect of the gel ( </w:t>
      </w:r>
      <w:hyperlink w:anchor="B25">
        <w:r>
          <w:rPr>
            <w:rStyle w:val="a8"/>
          </w:rPr>
          <w:t xml:space="preserve">25 </w:t>
        </w:r>
      </w:hyperlink>
      <w:r>
        <w:rPr/>
        <w:t xml:space="preserve">).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Author 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 conceived the idea. MF, GT, IR, and MA contributed to the design of the article and to the writing of the manuscript.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3" w:name="h4"/>
      <w:bookmarkEnd w:id="3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4" w:name="B1"/>
      <w:bookmarkEnd w:id="4"/>
      <w:r>
        <w:rPr/>
        <w:t xml:space="preserve">1. Willemze R, Jaffe ES, Burg G, Cerroni L, Berti E, Swerdlow SH, et al. WHO-EORTC classification for cutaneous lymphomas. </w:t>
      </w:r>
      <w:r>
        <w:rPr>
          <w:i/>
        </w:rPr>
        <w:t xml:space="preserve">Blood </w:t>
      </w:r>
      <w:r>
        <w:rPr/>
        <w:t xml:space="preserve">. (2005) 105: 3768–85. doi: 10. 1182/blood-2004-09-3502 </w:t>
      </w:r>
    </w:p>
    <w:p>
      <w:pPr>
        <w:pStyle w:val="TextBody"/>
        <w:bidi w:val="0"/>
        <w:spacing w:before="0" w:after="283"/>
        <w:jc w:val="start"/>
        <w:rPr/>
      </w:pPr>
      <w:hyperlink r:id="rId1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2"/>
      <w:bookmarkEnd w:id="5"/>
      <w:r>
        <w:rPr/>
        <w:t xml:space="preserve">2. Swerdlow SH, Campo E, Pileri SA, Harris NL, Stein H, Siebert R, et al. The 2016 revision of the World Health Organization classification of lymphoid neoplasms. </w:t>
      </w:r>
      <w:r>
        <w:rPr>
          <w:i/>
        </w:rPr>
        <w:t xml:space="preserve">Blood. </w:t>
      </w:r>
      <w:r>
        <w:rPr/>
        <w:t xml:space="preserve">(2016) 127: 2375–90. doi: 10. 1182/blood-2016-01-643569 </w:t>
      </w:r>
    </w:p>
    <w:p>
      <w:pPr>
        <w:pStyle w:val="TextBody"/>
        <w:bidi w:val="0"/>
        <w:spacing w:before="0" w:after="283"/>
        <w:jc w:val="start"/>
        <w:rPr/>
      </w:pPr>
      <w:hyperlink r:id="rId1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9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6" w:name="B3"/>
      <w:bookmarkEnd w:id="6"/>
      <w:r>
        <w:rPr/>
        <w:t xml:space="preserve">3. Maurelli M, Tessari G, Colato C, Schena D, Girolomoni G. Incidence and ten-year follow-up of primary cutaneous lymphomas: a single-centre cohort study. </w:t>
      </w:r>
      <w:r>
        <w:rPr>
          <w:i/>
        </w:rPr>
        <w:t xml:space="preserve">Eur J Dermatol. </w:t>
      </w:r>
      <w:r>
        <w:rPr/>
        <w:t xml:space="preserve">(2018) 28: 44–9. </w:t>
      </w:r>
    </w:p>
    <w:p>
      <w:pPr>
        <w:pStyle w:val="TextBody"/>
        <w:bidi w:val="0"/>
        <w:spacing w:before="0" w:after="283"/>
        <w:jc w:val="start"/>
        <w:rPr/>
      </w:pPr>
      <w:hyperlink r:id="rId2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2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7" w:name="B4"/>
      <w:bookmarkEnd w:id="7"/>
      <w:r>
        <w:rPr/>
        <w:t xml:space="preserve">4. Chen C, Gu YD, Geskin LJ. A review of primary cutaneous CD30+ lymphoproliferative disorders. </w:t>
      </w:r>
      <w:r>
        <w:rPr>
          <w:i/>
        </w:rPr>
        <w:t xml:space="preserve">Hematol Oncol Clin North Am </w:t>
      </w:r>
      <w:r>
        <w:rPr/>
        <w:t xml:space="preserve">. (2019) 33: 121–34. doi: 10. 1016/j. hoc. 2018. 08. 003 </w:t>
      </w:r>
    </w:p>
    <w:p>
      <w:pPr>
        <w:pStyle w:val="TextBody"/>
        <w:bidi w:val="0"/>
        <w:spacing w:before="0" w:after="283"/>
        <w:jc w:val="start"/>
        <w:rPr/>
      </w:pPr>
      <w:hyperlink r:id="rId2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4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5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8" w:name="B5"/>
      <w:bookmarkEnd w:id="8"/>
      <w:r>
        <w:rPr/>
        <w:t xml:space="preserve">5. Seçkin D, Barete S, Euvrard S, Francès C, Kanitakis J, Geusau A, et al. Primary cutaneous posttransplant lymphoproliferative disorders in solid organ transplant recipients: a multicenter European case series. </w:t>
      </w:r>
      <w:r>
        <w:rPr>
          <w:i/>
        </w:rPr>
        <w:t xml:space="preserve">Am J Transplant. </w:t>
      </w:r>
      <w:r>
        <w:rPr/>
        <w:t xml:space="preserve">(2013) 13: 2146–53. doi: 10. 1111/ajt. 12281 </w:t>
      </w:r>
    </w:p>
    <w:p>
      <w:pPr>
        <w:pStyle w:val="TextBody"/>
        <w:bidi w:val="0"/>
        <w:spacing w:before="0" w:after="283"/>
        <w:jc w:val="start"/>
        <w:rPr/>
      </w:pPr>
      <w:hyperlink r:id="rId2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9" w:name="B6"/>
      <w:bookmarkEnd w:id="9"/>
      <w:r>
        <w:rPr/>
        <w:t xml:space="preserve">6. Cordel N, Tressières B, D'Incan M, Machet L, Grange F, Estève É, et al. (2016) Frequency and risk factors for associated lymphomas in patients with lymphomatoid papulosis. </w:t>
      </w:r>
      <w:r>
        <w:rPr>
          <w:i/>
        </w:rPr>
        <w:t xml:space="preserve">Oncologist </w:t>
      </w:r>
      <w:r>
        <w:rPr/>
        <w:t xml:space="preserve">21: 76–83. doi: 10. 1634/theoncologist. 2015-0242 </w:t>
      </w:r>
    </w:p>
    <w:p>
      <w:pPr>
        <w:pStyle w:val="TextBody"/>
        <w:bidi w:val="0"/>
        <w:spacing w:before="0" w:after="283"/>
        <w:jc w:val="start"/>
        <w:rPr/>
      </w:pPr>
      <w:hyperlink r:id="rId2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0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31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0" w:name="B7"/>
      <w:bookmarkEnd w:id="10"/>
      <w:r>
        <w:rPr/>
        <w:t xml:space="preserve">7. Mirvish JJ, Pomerantz RG, Falo LD Jr, Geskin LJ. Role of infectious agents in cutaneous T-cell lymphoma: facts and controversies. </w:t>
      </w:r>
      <w:r>
        <w:rPr>
          <w:i/>
        </w:rPr>
        <w:t xml:space="preserve">Clin Dermatol </w:t>
      </w:r>
      <w:r>
        <w:rPr/>
        <w:t xml:space="preserve">. (2013) 31: 423–31. doi: 10. 1016/j. clindermatol. 2013. 01. 009 </w:t>
      </w:r>
    </w:p>
    <w:p>
      <w:pPr>
        <w:pStyle w:val="TextBody"/>
        <w:bidi w:val="0"/>
        <w:spacing w:before="0" w:after="283"/>
        <w:jc w:val="start"/>
        <w:rPr/>
      </w:pPr>
      <w:hyperlink r:id="rId3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3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34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1" w:name="B8"/>
      <w:bookmarkEnd w:id="11"/>
      <w:r>
        <w:rPr/>
        <w:t xml:space="preserve">8. Wang J, Liang R1, Hao C, Liu X, Zhang N, Duan X, et al. Survival outcomes of primary cutaneous T-cell lymphoma in HIV-infected patients: a national population-based study. </w:t>
      </w:r>
      <w:r>
        <w:rPr>
          <w:i/>
        </w:rPr>
        <w:t xml:space="preserve">J Investig Med. </w:t>
      </w:r>
      <w:r>
        <w:rPr/>
        <w:t xml:space="preserve">(2018) 66: 762–7. doi: 10. 1136/jim-2017-000636 </w:t>
      </w:r>
    </w:p>
    <w:p>
      <w:pPr>
        <w:pStyle w:val="TextBody"/>
        <w:bidi w:val="0"/>
        <w:spacing w:before="0" w:after="283"/>
        <w:jc w:val="start"/>
        <w:rPr/>
      </w:pPr>
      <w:hyperlink r:id="rId3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37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2" w:name="B9"/>
      <w:bookmarkEnd w:id="12"/>
      <w:r>
        <w:rPr/>
        <w:t xml:space="preserve">9. Schnierle BS, Stitz J, Bosch V, Nocken F, Merget-Millitzer H, Engelstädter M, et al. Pseudotyping of murine leukemia virus with the envelope glycoproteins of HIV generates a retroviral vector with specificity of infection for CD4-expressing cells. </w:t>
      </w:r>
      <w:r>
        <w:rPr>
          <w:i/>
        </w:rPr>
        <w:t xml:space="preserve">Proc Natl Acad Sci USA </w:t>
      </w:r>
      <w:r>
        <w:rPr/>
        <w:t xml:space="preserve">. (1997) 94: 8640–5. doi: 10. 1073/pnas. 94. 16. 8640 </w:t>
      </w:r>
    </w:p>
    <w:p>
      <w:pPr>
        <w:pStyle w:val="TextBody"/>
        <w:bidi w:val="0"/>
        <w:spacing w:before="0" w:after="283"/>
        <w:jc w:val="start"/>
        <w:rPr/>
      </w:pPr>
      <w:hyperlink r:id="rId3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9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40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3" w:name="B10"/>
      <w:bookmarkEnd w:id="13"/>
      <w:r>
        <w:rPr/>
        <w:t xml:space="preserve">10. Thaler S, Schnierle BS. A packaging cell line generating CD4-specific retroviral vectors for efficient gene transfer into primary human T-helper lymphocytes. </w:t>
      </w:r>
      <w:r>
        <w:rPr>
          <w:i/>
        </w:rPr>
        <w:t xml:space="preserve">Mol Ther. </w:t>
      </w:r>
      <w:r>
        <w:rPr/>
        <w:t xml:space="preserve">(2001) 4: 273–9. doi: 10. 1006/mthe. 2001. 0445 </w:t>
      </w:r>
    </w:p>
    <w:p>
      <w:pPr>
        <w:pStyle w:val="TextBody"/>
        <w:bidi w:val="0"/>
        <w:spacing w:before="0" w:after="283"/>
        <w:jc w:val="start"/>
        <w:rPr/>
      </w:pPr>
      <w:hyperlink r:id="rId4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2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43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4" w:name="B11"/>
      <w:bookmarkEnd w:id="14"/>
      <w:r>
        <w:rPr/>
        <w:t xml:space="preserve">11. Thaler S, Burger AM, Schulz T, Schnierle BS. MLV/HIV-pseudotyped vectors: a new treatment option for cutaneous T cell lymphomas. </w:t>
      </w:r>
      <w:r>
        <w:rPr>
          <w:i/>
        </w:rPr>
        <w:t xml:space="preserve">Mol Ther </w:t>
      </w:r>
      <w:r>
        <w:rPr/>
        <w:t xml:space="preserve">. (2003) 8: 756–61. doi: 10. 1016/S1525-0016(03)00241-7 </w:t>
      </w:r>
    </w:p>
    <w:p>
      <w:pPr>
        <w:pStyle w:val="TextBody"/>
        <w:bidi w:val="0"/>
        <w:spacing w:before="0" w:after="283"/>
        <w:jc w:val="start"/>
        <w:rPr/>
      </w:pPr>
      <w:hyperlink r:id="rId4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5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46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5" w:name="B12"/>
      <w:bookmarkEnd w:id="15"/>
      <w:r>
        <w:rPr/>
        <w:t xml:space="preserve">12. Pestka S. The interferons: 50 years after their discovery, there is much more to learn. </w:t>
      </w:r>
      <w:r>
        <w:rPr>
          <w:i/>
        </w:rPr>
        <w:t xml:space="preserve">J Biol Chem. </w:t>
      </w:r>
      <w:r>
        <w:rPr/>
        <w:t xml:space="preserve">(2007) 282: 20047–51. doi: 10. 1074/jbc. R700004200 </w:t>
      </w:r>
    </w:p>
    <w:p>
      <w:pPr>
        <w:pStyle w:val="TextBody"/>
        <w:bidi w:val="0"/>
        <w:spacing w:before="0" w:after="283"/>
        <w:jc w:val="start"/>
        <w:rPr/>
      </w:pPr>
      <w:hyperlink r:id="rId4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8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49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6" w:name="B13"/>
      <w:bookmarkEnd w:id="16"/>
      <w:r>
        <w:rPr/>
        <w:t xml:space="preserve">13. Spaccarelli N, Rook AH. The use of interferons in the treatment of cutaneous T-cell lymphoma. </w:t>
      </w:r>
      <w:r>
        <w:rPr>
          <w:i/>
        </w:rPr>
        <w:t xml:space="preserve">Dermatol Clin. </w:t>
      </w:r>
      <w:r>
        <w:rPr/>
        <w:t xml:space="preserve">(2015) 33: 731–45. doi: 10. 1016/j. det. 2015. 05. 008 </w:t>
      </w:r>
    </w:p>
    <w:p>
      <w:pPr>
        <w:pStyle w:val="TextBody"/>
        <w:bidi w:val="0"/>
        <w:spacing w:before="0" w:after="283"/>
        <w:jc w:val="start"/>
        <w:rPr/>
      </w:pPr>
      <w:hyperlink r:id="rId5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1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52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7" w:name="B14"/>
      <w:bookmarkEnd w:id="17"/>
      <w:r>
        <w:rPr/>
        <w:t xml:space="preserve">14. Sadreddini S, Baradaran B, Aghebati-Maleki A, Sadreddini S, Shanehbandi D, Fotouhi A, et al. Immune checkpoint blockade opens a new way to cancer immunotherapy. </w:t>
      </w:r>
      <w:r>
        <w:rPr>
          <w:i/>
        </w:rPr>
        <w:t xml:space="preserve">J Cell Physiol. </w:t>
      </w:r>
      <w:r>
        <w:rPr/>
        <w:t xml:space="preserve">(2018) 234: 8541–9. doi: 10. 1002/jcp. 27816. </w:t>
      </w:r>
    </w:p>
    <w:p>
      <w:pPr>
        <w:pStyle w:val="TextBody"/>
        <w:bidi w:val="0"/>
        <w:spacing w:before="0" w:after="283"/>
        <w:jc w:val="start"/>
        <w:rPr/>
      </w:pPr>
      <w:hyperlink r:id="rId5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4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55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8" w:name="B15"/>
      <w:bookmarkEnd w:id="18"/>
      <w:r>
        <w:rPr/>
        <w:t xml:space="preserve">15. Kantekure K, Yang Y, Raghunath P, Schaffer A, Woetmann A, Zhang Q, et al. Expression patterns of the immunosuppressive proteins PD-1/CD279 and PD-L1/CD274 at different stages of cutaneous T-cell lymphoma/mycosis fungoides. </w:t>
      </w:r>
      <w:r>
        <w:rPr>
          <w:i/>
        </w:rPr>
        <w:t xml:space="preserve">Am J Dermatopathol. </w:t>
      </w:r>
      <w:r>
        <w:rPr/>
        <w:t xml:space="preserve">(2012) 34: 126–8. doi: 10. 1097/DAD. 0b013e31821c35cb </w:t>
      </w:r>
    </w:p>
    <w:p>
      <w:pPr>
        <w:pStyle w:val="TextBody"/>
        <w:bidi w:val="0"/>
        <w:spacing w:before="0" w:after="283"/>
        <w:jc w:val="start"/>
        <w:rPr/>
      </w:pPr>
      <w:hyperlink r:id="rId5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5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9" w:name="B16"/>
      <w:bookmarkEnd w:id="19"/>
      <w:r>
        <w:rPr/>
        <w:t xml:space="preserve">16. Alaibac M. Monoclonal antibodies against cutaneous T-cell lymphomas. </w:t>
      </w:r>
      <w:r>
        <w:rPr>
          <w:i/>
        </w:rPr>
        <w:t xml:space="preserve">Expert Opin Biol Ther. </w:t>
      </w:r>
      <w:r>
        <w:rPr/>
        <w:t xml:space="preserve">(2017) 17: 1503–10. doi: 10. 1080/14712598. 2017. 1369951 </w:t>
      </w:r>
    </w:p>
    <w:p>
      <w:pPr>
        <w:pStyle w:val="TextBody"/>
        <w:bidi w:val="0"/>
        <w:spacing w:before="0" w:after="283"/>
        <w:jc w:val="start"/>
        <w:rPr/>
      </w:pPr>
      <w:hyperlink r:id="rId5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0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61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0" w:name="B17"/>
      <w:bookmarkEnd w:id="20"/>
      <w:r>
        <w:rPr/>
        <w:t xml:space="preserve">17. Naidoo J, Page DB, Li BT, Connell LC, Schindler K, Lacouture ME, et al. Toxicities of the anti-PD-1 and anti-PD-L1 immune checkpoint antibodies. </w:t>
      </w:r>
      <w:r>
        <w:rPr>
          <w:i/>
        </w:rPr>
        <w:t xml:space="preserve">Ann Oncol </w:t>
      </w:r>
      <w:r>
        <w:rPr/>
        <w:t xml:space="preserve">. (2015) 26: 2375–91. doi: 10. 1093/annonc/mdv383 </w:t>
      </w:r>
    </w:p>
    <w:p>
      <w:pPr>
        <w:pStyle w:val="TextBody"/>
        <w:bidi w:val="0"/>
        <w:spacing w:before="0" w:after="283"/>
        <w:jc w:val="start"/>
        <w:rPr/>
      </w:pPr>
      <w:hyperlink r:id="rId6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3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64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1" w:name="B18"/>
      <w:bookmarkEnd w:id="21"/>
      <w:r>
        <w:rPr/>
        <w:t xml:space="preserve">18. Lesokhin AM, Ansell SM, Armand P, Scott EC, Halwani A, Gutierrez M, et al. Nivolumab in patients with relapsed or refractory hematologic malignancy: preliminary results of a phase Ib study. </w:t>
      </w:r>
      <w:r>
        <w:rPr>
          <w:i/>
        </w:rPr>
        <w:t xml:space="preserve">J Clin Oncol. </w:t>
      </w:r>
      <w:r>
        <w:rPr/>
        <w:t xml:space="preserve">(2016) 34: 2698–704. doi: 10. 1200/JCO. 2015. 65. 9789 </w:t>
      </w:r>
    </w:p>
    <w:p>
      <w:pPr>
        <w:pStyle w:val="TextBody"/>
        <w:bidi w:val="0"/>
        <w:spacing w:before="0" w:after="283"/>
        <w:jc w:val="start"/>
        <w:rPr/>
      </w:pPr>
      <w:hyperlink r:id="rId6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67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2" w:name="B19"/>
      <w:bookmarkEnd w:id="22"/>
      <w:r>
        <w:rPr/>
        <w:t xml:space="preserve">19. Sekulic A, Liang WS, Tembe W, Izatt T, Kruglyak S, Kiefer JA, et al. Personalized treatment of Sézary syndrome by targeting a novel CTLA4: CD28 fusion. </w:t>
      </w:r>
      <w:r>
        <w:rPr>
          <w:i/>
        </w:rPr>
        <w:t xml:space="preserve">Mol Genet Genomic Med. </w:t>
      </w:r>
      <w:r>
        <w:rPr/>
        <w:t xml:space="preserve">(2015) 3: 130–6. doi: 10. 1002/mgg3. 121 </w:t>
      </w:r>
    </w:p>
    <w:p>
      <w:pPr>
        <w:pStyle w:val="TextBody"/>
        <w:bidi w:val="0"/>
        <w:spacing w:before="0" w:after="283"/>
        <w:jc w:val="start"/>
        <w:rPr/>
      </w:pPr>
      <w:hyperlink r:id="rId6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9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70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3" w:name="B20"/>
      <w:bookmarkEnd w:id="23"/>
      <w:r>
        <w:rPr/>
        <w:t xml:space="preserve">20. Bar-Sela G, Bergman R. Complete regression of mycosis fungoides after ipilimumab therapy for advanced melanoma. </w:t>
      </w:r>
      <w:r>
        <w:rPr>
          <w:i/>
        </w:rPr>
        <w:t xml:space="preserve">JAAD Case Rep </w:t>
      </w:r>
      <w:r>
        <w:rPr/>
        <w:t xml:space="preserve">. (2015) 1: 99–100. doi: 10. 1016/j. jdcr. 2015. 02. 009 </w:t>
      </w:r>
    </w:p>
    <w:p>
      <w:pPr>
        <w:pStyle w:val="TextBody"/>
        <w:bidi w:val="0"/>
        <w:spacing w:before="0" w:after="283"/>
        <w:jc w:val="start"/>
        <w:rPr/>
      </w:pPr>
      <w:hyperlink r:id="rId7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72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73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4" w:name="B21"/>
      <w:bookmarkEnd w:id="24"/>
      <w:r>
        <w:rPr/>
        <w:t xml:space="preserve">21. Zheng YJ, Lee A, Pincus L, Ho W, Vujic M, Ortiz-Urda S. Cutaneous CD56+ T-cell lymphoma developing during pembrolizumab treatment for metastatic melanoma. </w:t>
      </w:r>
      <w:r>
        <w:rPr>
          <w:i/>
        </w:rPr>
        <w:t xml:space="preserve">JAAD Case Rep </w:t>
      </w:r>
      <w:r>
        <w:rPr/>
        <w:t xml:space="preserve">. (2018) 4: 540–2. doi: 10. 1016/j. jdcr. 2018. 01. 016 </w:t>
      </w:r>
    </w:p>
    <w:p>
      <w:pPr>
        <w:pStyle w:val="TextBody"/>
        <w:bidi w:val="0"/>
        <w:spacing w:before="0" w:after="283"/>
        <w:jc w:val="start"/>
        <w:rPr/>
      </w:pPr>
      <w:hyperlink r:id="rId7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75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76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5" w:name="B22"/>
      <w:bookmarkEnd w:id="25"/>
      <w:r>
        <w:rPr/>
        <w:t xml:space="preserve">22. Ollila TA, Sahin I, Olszewski AJ. Mogamulizumab: a new tool for management of cutaneous T-cell lymphoma. </w:t>
      </w:r>
      <w:r>
        <w:rPr>
          <w:i/>
        </w:rPr>
        <w:t xml:space="preserve">Onco Targets Ther. </w:t>
      </w:r>
      <w:r>
        <w:rPr/>
        <w:t xml:space="preserve">(2019) 12: 1085–94. doi: 10. 2147/OTT. S165615 </w:t>
      </w:r>
    </w:p>
    <w:p>
      <w:pPr>
        <w:pStyle w:val="TextBody"/>
        <w:bidi w:val="0"/>
        <w:spacing w:before="0" w:after="283"/>
        <w:jc w:val="start"/>
        <w:rPr/>
      </w:pPr>
      <w:hyperlink r:id="rId7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78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79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6" w:name="B23"/>
      <w:bookmarkEnd w:id="26"/>
      <w:r>
        <w:rPr/>
        <w:t xml:space="preserve">23. Kim YH, Bagot M, Pinter-Brown L, Rook AH, Porcu P, Horwitz SM, et al. Mogamulizumab versus vorinostat in previously treated cutaneous T-cell lymphoma (MAVORIC): an international, open-label, randomised, controlled phase 3 trial. </w:t>
      </w:r>
      <w:r>
        <w:rPr>
          <w:i/>
        </w:rPr>
        <w:t xml:space="preserve">Lancet Oncol </w:t>
      </w:r>
      <w:r>
        <w:rPr/>
        <w:t xml:space="preserve">. (2018) 19: 1192–204. doi: 10. 1016/S1470-2045(18)30379-6 </w:t>
      </w:r>
    </w:p>
    <w:p>
      <w:pPr>
        <w:pStyle w:val="TextBody"/>
        <w:bidi w:val="0"/>
        <w:spacing w:before="0" w:after="283"/>
        <w:jc w:val="start"/>
        <w:rPr/>
      </w:pPr>
      <w:hyperlink r:id="rId8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81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82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7" w:name="B24"/>
      <w:bookmarkEnd w:id="27"/>
      <w:r>
        <w:rPr/>
        <w:t xml:space="preserve">24. Killock D. Haematological cancer: resiquimod—a topical CTCL therapy. </w:t>
      </w:r>
      <w:r>
        <w:rPr>
          <w:i/>
        </w:rPr>
        <w:t xml:space="preserve">Nat Rev Clin Oncol. </w:t>
      </w:r>
      <w:r>
        <w:rPr/>
        <w:t xml:space="preserve">(2015) 12: 563. doi: 10. 1038/nrclinonc. 2015. 142 </w:t>
      </w:r>
    </w:p>
    <w:p>
      <w:pPr>
        <w:pStyle w:val="TextBody"/>
        <w:bidi w:val="0"/>
        <w:spacing w:before="0" w:after="283"/>
        <w:jc w:val="start"/>
        <w:rPr/>
      </w:pPr>
      <w:hyperlink r:id="rId8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84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85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8" w:name="B25"/>
      <w:bookmarkEnd w:id="28"/>
      <w:r>
        <w:rPr/>
        <w:t xml:space="preserve">25. Rook AH, Gelfand JM, Wysocka M, Troxel AB, Benoit B, Surber C, et al. Topical resiquimod can induce disease regression and enhance T-cell effector functions in cutaneous T-cell lymphoma. </w:t>
      </w:r>
      <w:r>
        <w:rPr>
          <w:i/>
        </w:rPr>
        <w:t xml:space="preserve">Blood </w:t>
      </w:r>
      <w:r>
        <w:rPr/>
        <w:t xml:space="preserve">. (2015) 126: 1452–61. doi: 10. 1182/blood-2015-02-630335 </w:t>
      </w:r>
    </w:p>
    <w:p>
      <w:pPr>
        <w:pStyle w:val="TextBody"/>
        <w:bidi w:val="0"/>
        <w:spacing w:before="0" w:after="283"/>
        <w:jc w:val="start"/>
        <w:rPr/>
      </w:pPr>
      <w:hyperlink r:id="rId8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8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88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https://assignbuster.com/immunomodulation-in-cutaneous-t-cell-lymphoma/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Immunomodulation in cutaneous t cell lym...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ncbi.nlm.nih.gov/sites/entrez?Db=pubmed&amp;Cmd=ShowDetailView&amp;TermToSearch=15692063" TargetMode="External"/><Relationship Id="rId16" Type="http://schemas.openxmlformats.org/officeDocument/2006/relationships/hyperlink" Target="https://doi.org/10.1182/blood-2004-09-3502" TargetMode="External"/><Relationship Id="rId17" Type="http://schemas.openxmlformats.org/officeDocument/2006/relationships/hyperlink" Target="http://scholar.google.com/scholar_lookup?author=R.+Willemze&amp;author=ES.+Jaffe&amp;author=G.+Burg&amp;author=L.+Cerroni&amp;author=E.+Berti&amp;author=SH.+Swerdlow+&amp;publication_year=2005&amp;title=WHO-EORTC+classification+for+cutaneous+lymphomas&amp;journal=Blood&amp;volume=105&amp;pages=3768-85" TargetMode="External"/><Relationship Id="rId18" Type="http://schemas.openxmlformats.org/officeDocument/2006/relationships/hyperlink" Target="http://www.ncbi.nlm.nih.gov/sites/entrez?Db=pubmed&amp;Cmd=ShowDetailView&amp;TermToSearch=26980727" TargetMode="External"/><Relationship Id="rId19" Type="http://schemas.openxmlformats.org/officeDocument/2006/relationships/hyperlink" Target="https://doi.org/10.1182/blood-2016-01-643569" TargetMode="External"/><Relationship Id="rId20" Type="http://schemas.openxmlformats.org/officeDocument/2006/relationships/hyperlink" Target="http://scholar.google.com/scholar_lookup?author=SH.+Swerdlow&amp;author=E.+Campo&amp;author=SA.+Pileri&amp;author=NL.+Harris&amp;author=H.+Stein&amp;author=R.+Siebert+&amp;publication_year=2016&amp;title=The+2016+revision+of+the+World+Health+Organization+classification+of+lymphoid+neoplasms&amp;journal=Blood.&amp;volume=127&amp;pages=2375-90" TargetMode="External"/><Relationship Id="rId21" Type="http://schemas.openxmlformats.org/officeDocument/2006/relationships/hyperlink" Target="http://www.ncbi.nlm.nih.gov/sites/entrez?Db=pubmed&amp;Cmd=ShowDetailView&amp;TermToSearch=29171395" TargetMode="External"/><Relationship Id="rId22" Type="http://schemas.openxmlformats.org/officeDocument/2006/relationships/hyperlink" Target="http://scholar.google.com/scholar_lookup?author=M.+Maurelli&amp;author=G.+Tessari&amp;author=C.+Colato&amp;author=D.+Schena&amp;author=G.+Girolomoni+&amp;publication_year=2018&amp;title=Incidence+and+ten-year+follow-up+of+primary+cutaneous+lymphomas%3A+a+single-centre+cohort+study&amp;journal=Eur+J+Dermatol.&amp;volume=28&amp;pages=44-9" TargetMode="External"/><Relationship Id="rId23" Type="http://schemas.openxmlformats.org/officeDocument/2006/relationships/hyperlink" Target="http://www.ncbi.nlm.nih.gov/sites/entrez?Db=pubmed&amp;Cmd=ShowDetailView&amp;TermToSearch=30497669" TargetMode="External"/><Relationship Id="rId24" Type="http://schemas.openxmlformats.org/officeDocument/2006/relationships/hyperlink" Target="https://doi.org/10.1016/j.hoc.2018.08.003" TargetMode="External"/><Relationship Id="rId25" Type="http://schemas.openxmlformats.org/officeDocument/2006/relationships/hyperlink" Target="http://scholar.google.com/scholar_lookup?author=C.+Chen&amp;author=YD.+Gu&amp;author=LJ.+Geskin+&amp;publication_year=2019&amp;title=A+review+of+primary+cutaneous+CD30++lymphoproliferative+disorders&amp;journal=Hematol+Oncol+Clin+North+Am&amp;volume=33&amp;pages=121-34" TargetMode="External"/><Relationship Id="rId26" Type="http://schemas.openxmlformats.org/officeDocument/2006/relationships/hyperlink" Target="http://www.ncbi.nlm.nih.gov/sites/entrez?Db=pubmed&amp;Cmd=ShowDetailView&amp;TermToSearch=23718915" TargetMode="External"/><Relationship Id="rId27" Type="http://schemas.openxmlformats.org/officeDocument/2006/relationships/hyperlink" Target="https://doi.org/10.1111/ajt.12281" TargetMode="External"/><Relationship Id="rId28" Type="http://schemas.openxmlformats.org/officeDocument/2006/relationships/hyperlink" Target="http://scholar.google.com/scholar_lookup?author=D.+Se&#231;kin&amp;author=S.+Barete&amp;author=S.+Euvrard&amp;author=C.+Franc&#232;s&amp;author=J.+Kanitakis&amp;author=A.+Geusau+&amp;publication_year=2013&amp;title=Primary+cutaneous+posttransplant+lymphoproliferative+disorders+in+solid+organ+transplant+recipients%3A+a+multicenter+European+case+series&amp;journal=Am+J+Transplant.&amp;volume=13&amp;pages=2146-53" TargetMode="External"/><Relationship Id="rId29" Type="http://schemas.openxmlformats.org/officeDocument/2006/relationships/hyperlink" Target="http://www.ncbi.nlm.nih.gov/sites/entrez?Db=pubmed&amp;Cmd=ShowDetailView&amp;TermToSearch=26668250" TargetMode="External"/><Relationship Id="rId30" Type="http://schemas.openxmlformats.org/officeDocument/2006/relationships/hyperlink" Target="https://doi.org/10.1634/theoncologist.2015-0242" TargetMode="External"/><Relationship Id="rId31" Type="http://schemas.openxmlformats.org/officeDocument/2006/relationships/hyperlink" Target="http://scholar.google.com/scholar_lookup?author=N.+Cordel&amp;author=B.+Tressi&#232;res&amp;author=M.+D'Incan&amp;author=L.+Machet&amp;author=F.+Grange&amp;author=&#201;.+Est&#232;ve+&amp;publication_year=2016&amp;title=Frequency+and+risk+factors+for+associated+lymphomas+in+patients+with+lymphomatoid+papulosis&amp;journal=Oncologist&amp;volume=21&amp;pages=76-83" TargetMode="External"/><Relationship Id="rId32" Type="http://schemas.openxmlformats.org/officeDocument/2006/relationships/hyperlink" Target="http://www.ncbi.nlm.nih.gov/sites/entrez?Db=pubmed&amp;Cmd=ShowDetailView&amp;TermToSearch=23806159" TargetMode="External"/><Relationship Id="rId33" Type="http://schemas.openxmlformats.org/officeDocument/2006/relationships/hyperlink" Target="https://doi.org/10.1016/j.clindermatol.2013.01.009" TargetMode="External"/><Relationship Id="rId34" Type="http://schemas.openxmlformats.org/officeDocument/2006/relationships/hyperlink" Target="http://scholar.google.com/scholar_lookup?author=JJ.+Mirvish&amp;author=RG.+Pomerantz&amp;author=LD.+Falo&amp;author=LJ.+Geskin+&amp;publication_year=2013&amp;title=Role+of+infectious+agents+in+cutaneous+T-cell+lymphoma%3A+facts+and+controversies&amp;journal=Clin+Dermatol&amp;volume=31&amp;pages=423-31" TargetMode="External"/><Relationship Id="rId35" Type="http://schemas.openxmlformats.org/officeDocument/2006/relationships/hyperlink" Target="http://www.ncbi.nlm.nih.gov/sites/entrez?Db=pubmed&amp;Cmd=ShowDetailView&amp;TermToSearch=29330308" TargetMode="External"/><Relationship Id="rId36" Type="http://schemas.openxmlformats.org/officeDocument/2006/relationships/hyperlink" Target="https://doi.org/10.1136/jim-2017-000636" TargetMode="External"/><Relationship Id="rId37" Type="http://schemas.openxmlformats.org/officeDocument/2006/relationships/hyperlink" Target="http://scholar.google.com/scholar_lookup?author=J.+Wang&amp;author=R1.+Liang&amp;author=C.+Hao&amp;author=X.+Liu&amp;author=N.+Zhang&amp;author=X.+Duan+&amp;publication_year=2018&amp;title=Survival+outcomes+of+primary+cutaneous+T-cell+lymphoma+in+HIV-infected+patients%3A+a+national+population-based+study&amp;journal=J+Investig+Med.&amp;volume=66&amp;pages=762-7" TargetMode="External"/><Relationship Id="rId38" Type="http://schemas.openxmlformats.org/officeDocument/2006/relationships/hyperlink" Target="http://www.ncbi.nlm.nih.gov/sites/entrez?Db=pubmed&amp;Cmd=ShowDetailView&amp;TermToSearch=9238030" TargetMode="External"/><Relationship Id="rId39" Type="http://schemas.openxmlformats.org/officeDocument/2006/relationships/hyperlink" Target="https://doi.org/10.1073/pnas.94.16.8640" TargetMode="External"/><Relationship Id="rId40" Type="http://schemas.openxmlformats.org/officeDocument/2006/relationships/hyperlink" Target="http://scholar.google.com/scholar_lookup?author=BS.+Schnierle&amp;author=J.+Stitz&amp;author=V.+Bosch&amp;author=F.+Nocken&amp;author=H.+Merget-Millitzer&amp;author=M.+Engelst&#228;dter+&amp;publication_year=1997&amp;title=Pseudotyping+of+murine+leukemia+virus+with+the+envelope+glycoproteins+of+HIV+generates+a+retroviral+vector+with+specificity+of+infection+for+CD4-expressing+cells&amp;journal=Proc+Natl+Acad+Sci+USA&amp;volume=94&amp;pages=8640-5" TargetMode="External"/><Relationship Id="rId41" Type="http://schemas.openxmlformats.org/officeDocument/2006/relationships/hyperlink" Target="http://www.ncbi.nlm.nih.gov/sites/entrez?Db=pubmed&amp;Cmd=ShowDetailView&amp;TermToSearch=11545619" TargetMode="External"/><Relationship Id="rId42" Type="http://schemas.openxmlformats.org/officeDocument/2006/relationships/hyperlink" Target="https://doi.org/10.1006/mthe.2001.0445" TargetMode="External"/><Relationship Id="rId43" Type="http://schemas.openxmlformats.org/officeDocument/2006/relationships/hyperlink" Target="http://scholar.google.com/scholar_lookup?author=S.+Thaler&amp;author=BS.+Schnierle+&amp;publication_year=2001&amp;title=A+packaging+cell+line+generating+CD4-specific+retroviral+vectors+for+efficient+gene+transfer+into+primary+human+T-helper+lymphocytes&amp;journal=Mol+Ther.&amp;volume=4&amp;pages=273-9" TargetMode="External"/><Relationship Id="rId44" Type="http://schemas.openxmlformats.org/officeDocument/2006/relationships/hyperlink" Target="http://www.ncbi.nlm.nih.gov/sites/entrez?Db=pubmed&amp;Cmd=ShowDetailView&amp;TermToSearch=14599808" TargetMode="External"/><Relationship Id="rId45" Type="http://schemas.openxmlformats.org/officeDocument/2006/relationships/hyperlink" Target="https://doi.org/10.1016/S1525-0016(03)00241-7" TargetMode="External"/><Relationship Id="rId46" Type="http://schemas.openxmlformats.org/officeDocument/2006/relationships/hyperlink" Target="http://scholar.google.com/scholar_lookup?author=S.+Thaler&amp;author=AM.+Burger&amp;author=T.+Schulz&amp;author=BS.+Schnierle+&amp;publication_year=2003&amp;title=MLV%2FHIV-pseudotyped+vectors%3A+a+new+treatment+option+for+cutaneous+T+cell+lymphomas&amp;journal=Mol+Ther&amp;volume=8&amp;pages=756-61" TargetMode="External"/><Relationship Id="rId47" Type="http://schemas.openxmlformats.org/officeDocument/2006/relationships/hyperlink" Target="http://www.ncbi.nlm.nih.gov/sites/entrez?Db=pubmed&amp;Cmd=ShowDetailView&amp;TermToSearch=17502369" TargetMode="External"/><Relationship Id="rId48" Type="http://schemas.openxmlformats.org/officeDocument/2006/relationships/hyperlink" Target="https://doi.org/10.1074/jbc.R700004200" TargetMode="External"/><Relationship Id="rId49" Type="http://schemas.openxmlformats.org/officeDocument/2006/relationships/hyperlink" Target="http://scholar.google.com/scholar_lookup?author=S.+Pestka+&amp;publication_year=2007&amp;title=The+interferons%3A+50+years+after+their+discovery,+there+is+much+more+to+learn&amp;journal=J+Biol+Chem.&amp;volume=282&amp;pages=20047-51" TargetMode="External"/><Relationship Id="rId50" Type="http://schemas.openxmlformats.org/officeDocument/2006/relationships/hyperlink" Target="http://www.ncbi.nlm.nih.gov/sites/entrez?Db=pubmed&amp;Cmd=ShowDetailView&amp;TermToSearch=26433845" TargetMode="External"/><Relationship Id="rId51" Type="http://schemas.openxmlformats.org/officeDocument/2006/relationships/hyperlink" Target="https://doi.org/10.1016/j.det.2015.05.008" TargetMode="External"/><Relationship Id="rId52" Type="http://schemas.openxmlformats.org/officeDocument/2006/relationships/hyperlink" Target="http://scholar.google.com/scholar_lookup?author=N.+Spaccarelli&amp;author=AH.+Rook+&amp;publication_year=2015&amp;title=The+use+of+interferons+in+the+treatment+of+cutaneous+T-cell+lymphoma&amp;journal=Dermatol+Clin.&amp;volume=33&amp;pages=731-45" TargetMode="External"/><Relationship Id="rId53" Type="http://schemas.openxmlformats.org/officeDocument/2006/relationships/hyperlink" Target="http://www.ncbi.nlm.nih.gov/sites/entrez?Db=pubmed&amp;Cmd=ShowDetailView&amp;TermToSearch=30511409" TargetMode="External"/><Relationship Id="rId54" Type="http://schemas.openxmlformats.org/officeDocument/2006/relationships/hyperlink" Target="https://doi.org/10.1002/jcp.27816" TargetMode="External"/><Relationship Id="rId55" Type="http://schemas.openxmlformats.org/officeDocument/2006/relationships/hyperlink" Target="http://scholar.google.com/scholar_lookup?author=S.+Sadreddini&amp;author=B.+Baradaran&amp;author=A.+Aghebati-Maleki&amp;author=S.+Sadreddini&amp;author=D.+Shanehbandi&amp;author=A.+Fotouhi+&amp;publication_year=2018&amp;title=Immune+checkpoint+blockade+opens+a+new+way+to+cancer+immunotherapy&amp;journal=J+Cell+Physiol.&amp;volume=234&amp;pages=8541-9" TargetMode="External"/><Relationship Id="rId56" Type="http://schemas.openxmlformats.org/officeDocument/2006/relationships/hyperlink" Target="http://www.ncbi.nlm.nih.gov/sites/entrez?Db=pubmed&amp;Cmd=ShowDetailView&amp;TermToSearch=22094231" TargetMode="External"/><Relationship Id="rId57" Type="http://schemas.openxmlformats.org/officeDocument/2006/relationships/hyperlink" Target="https://doi.org/10.1097/DAD.0b013e31821c35cb" TargetMode="External"/><Relationship Id="rId58" Type="http://schemas.openxmlformats.org/officeDocument/2006/relationships/hyperlink" Target="http://scholar.google.com/scholar_lookup?author=K.+Kantekure&amp;author=Y.+Yang&amp;author=P.+Raghunath&amp;author=A.+Schaffer&amp;author=A.+Woetmann&amp;author=Q.+Zhang+&amp;publication_year=2012&amp;title=Expression+patterns+of+the+immunosuppressive+proteins+PD-1%2FCD279+and+PD-L1%2FCD274+at+different+stages+of+cutaneous+T-cell+lymphoma%2Fmycosis+fungoides&amp;journal=Am+J+Dermatopathol.&amp;volume=34&amp;pages=126-8" TargetMode="External"/><Relationship Id="rId59" Type="http://schemas.openxmlformats.org/officeDocument/2006/relationships/hyperlink" Target="http://www.ncbi.nlm.nih.gov/sites/entrez?Db=pubmed&amp;Cmd=ShowDetailView&amp;TermToSearch=28829215" TargetMode="External"/><Relationship Id="rId60" Type="http://schemas.openxmlformats.org/officeDocument/2006/relationships/hyperlink" Target="https://doi.org/10.1080/14712598.2017.1369951" TargetMode="External"/><Relationship Id="rId61" Type="http://schemas.openxmlformats.org/officeDocument/2006/relationships/hyperlink" Target="http://scholar.google.com/scholar_lookup?author=M.+Alaibac+&amp;publication_year=2017&amp;title=Monoclonal+antibodies+against+cutaneous+T-cell+lymphomas&amp;journal=Expert+Opin+Biol+Ther.&amp;volume=17&amp;pages=1503-10" TargetMode="External"/><Relationship Id="rId62" Type="http://schemas.openxmlformats.org/officeDocument/2006/relationships/hyperlink" Target="http://www.ncbi.nlm.nih.gov/sites/entrez?Db=pubmed&amp;Cmd=ShowDetailView&amp;TermToSearch=26371282" TargetMode="External"/><Relationship Id="rId63" Type="http://schemas.openxmlformats.org/officeDocument/2006/relationships/hyperlink" Target="https://doi.org/10.1093/annonc/mdv383" TargetMode="External"/><Relationship Id="rId64" Type="http://schemas.openxmlformats.org/officeDocument/2006/relationships/hyperlink" Target="http://scholar.google.com/scholar_lookup?author=J.+Naidoo&amp;author=DB.+Page&amp;author=BT.+Li&amp;author=LC.+Connell&amp;author=K.+Schindler&amp;author=ME.+Lacouture+&amp;publication_year=2015&amp;title=Toxicities+of+the+anti-PD-1+and+anti-PD-L1+immune+checkpoint+antibodies&amp;journal=Ann+Oncol&amp;volume=26&amp;pages=2375-91" TargetMode="External"/><Relationship Id="rId65" Type="http://schemas.openxmlformats.org/officeDocument/2006/relationships/hyperlink" Target="http://www.ncbi.nlm.nih.gov/sites/entrez?Db=pubmed&amp;Cmd=ShowDetailView&amp;TermToSearch=27269947" TargetMode="External"/><Relationship Id="rId66" Type="http://schemas.openxmlformats.org/officeDocument/2006/relationships/hyperlink" Target="https://doi.org/10.1200/JCO.2015.65.9789" TargetMode="External"/><Relationship Id="rId67" Type="http://schemas.openxmlformats.org/officeDocument/2006/relationships/hyperlink" Target="http://scholar.google.com/scholar_lookup?author=AM.+Lesokhin&amp;author=SM.+Ansell&amp;author=P.+Armand&amp;author=EC.+Scott&amp;author=A.+Halwani&amp;author=M.+Gutierrez+&amp;publication_year=2016&amp;title=Nivolumab+in+patients+with+relapsed+or+refractory+hematologic+malignancy%3A+preliminary+results+of+a+phase+Ib+study&amp;journal=J+Clin+Oncol.&amp;volume=34&amp;pages=2698-704" TargetMode="External"/><Relationship Id="rId68" Type="http://schemas.openxmlformats.org/officeDocument/2006/relationships/hyperlink" Target="http://www.ncbi.nlm.nih.gov/sites/entrez?Db=pubmed&amp;Cmd=ShowDetailView&amp;TermToSearch=25802883" TargetMode="External"/><Relationship Id="rId69" Type="http://schemas.openxmlformats.org/officeDocument/2006/relationships/hyperlink" Target="https://doi.org/10.1002/mgg3.121" TargetMode="External"/><Relationship Id="rId70" Type="http://schemas.openxmlformats.org/officeDocument/2006/relationships/hyperlink" Target="http://scholar.google.com/scholar_lookup?author=A.+Sekulic&amp;author=WS.+Liang&amp;author=W.+Tembe&amp;author=T.+Izatt&amp;author=S.+Kruglyak&amp;author=JA.+Kiefer+&amp;publication_year=2015&amp;title=Personalized+treatment+of+S&#233;zary+syndrome+by+targeting+a+novel+CTLA4%3ACD28+fusion&amp;journal=Mol+Genet+Genomic+Med.&amp;volume=3&amp;pages=130-6" TargetMode="External"/><Relationship Id="rId71" Type="http://schemas.openxmlformats.org/officeDocument/2006/relationships/hyperlink" Target="http://www.ncbi.nlm.nih.gov/sites/entrez?Db=pubmed&amp;Cmd=ShowDetailView&amp;TermToSearch=27051697" TargetMode="External"/><Relationship Id="rId72" Type="http://schemas.openxmlformats.org/officeDocument/2006/relationships/hyperlink" Target="https://doi.org/10.1016/j.jdcr.2015.02.009" TargetMode="External"/><Relationship Id="rId73" Type="http://schemas.openxmlformats.org/officeDocument/2006/relationships/hyperlink" Target="http://scholar.google.com/scholar_lookup?author=G.+Bar-Sela&amp;author=R.+Bergman+&amp;publication_year=2015&amp;title=Complete+regression+of+mycosis+fungoides+after+ipilimumab+therapy+for+advanced+melanoma&amp;journal=JAAD+Case+Rep&amp;volume=1&amp;pages=99-100" TargetMode="External"/><Relationship Id="rId74" Type="http://schemas.openxmlformats.org/officeDocument/2006/relationships/hyperlink" Target="http://www.ncbi.nlm.nih.gov/sites/entrez?Db=pubmed&amp;Cmd=ShowDetailView&amp;TermToSearch=29892669" TargetMode="External"/><Relationship Id="rId75" Type="http://schemas.openxmlformats.org/officeDocument/2006/relationships/hyperlink" Target="https://doi.org/10.1016/j.jdcr.2018.01.016" TargetMode="External"/><Relationship Id="rId76" Type="http://schemas.openxmlformats.org/officeDocument/2006/relationships/hyperlink" Target="http://scholar.google.com/scholar_lookup?author=YJ.+Zheng&amp;author=A.+Lee&amp;author=L.+Pincus&amp;author=W.+Ho&amp;author=M.+Vujic&amp;author=S.+Ortiz-Urda+&amp;publication_year=2018&amp;title=Cutaneous+CD56++T-cell+lymphoma+developing+during+pembrolizumab+treatment+for+metastatic+melanoma&amp;journal=JAAD+Case+Rep&amp;volume=4&amp;pages=540-2" TargetMode="External"/><Relationship Id="rId77" Type="http://schemas.openxmlformats.org/officeDocument/2006/relationships/hyperlink" Target="http://www.ncbi.nlm.nih.gov/sites/entrez?Db=pubmed&amp;Cmd=ShowDetailView&amp;TermToSearch=30799938" TargetMode="External"/><Relationship Id="rId78" Type="http://schemas.openxmlformats.org/officeDocument/2006/relationships/hyperlink" Target="https://doi.org/10.2147/OTT.S165615" TargetMode="External"/><Relationship Id="rId79" Type="http://schemas.openxmlformats.org/officeDocument/2006/relationships/hyperlink" Target="http://scholar.google.com/scholar_lookup?author=TA.+Ollila&amp;author=I.+Sahin&amp;author=AJ.+Olszewski+&amp;publication_year=2019&amp;title=Mogamulizumab%3A+a+new+tool+for+management+of+cutaneous+T-cell+lymphoma&amp;journal=Onco+Targets+Ther.&amp;volume=12&amp;pages=1085-94" TargetMode="External"/><Relationship Id="rId80" Type="http://schemas.openxmlformats.org/officeDocument/2006/relationships/hyperlink" Target="http://www.ncbi.nlm.nih.gov/sites/entrez?Db=pubmed&amp;Cmd=ShowDetailView&amp;TermToSearch=30100375" TargetMode="External"/><Relationship Id="rId81" Type="http://schemas.openxmlformats.org/officeDocument/2006/relationships/hyperlink" Target="https://doi.org/10.1016/S1470-2045(18)30379-6" TargetMode="External"/><Relationship Id="rId82" Type="http://schemas.openxmlformats.org/officeDocument/2006/relationships/hyperlink" Target="http://scholar.google.com/scholar_lookup?author=YH.+Kim&amp;author=M.+Bagot&amp;author=L.+Pinter-Brown&amp;author=AH.+Rook&amp;author=P.+Porcu&amp;author=SM.+Horwitz+&amp;publication_year=2018&amp;title=Mogamulizumab+versus+vorinostat+in+previously+treated+cutaneous+T-cell+lymphoma+(MAVORIC)%3A+an+international,+open-label,+randomised,+controlled+phase+3+trial&amp;journal=Lancet+Oncol&amp;volume=19&amp;pages=1192-204" TargetMode="External"/><Relationship Id="rId83" Type="http://schemas.openxmlformats.org/officeDocument/2006/relationships/hyperlink" Target="http://www.ncbi.nlm.nih.gov/sites/entrez?Db=pubmed&amp;Cmd=ShowDetailView&amp;TermToSearch=26305037" TargetMode="External"/><Relationship Id="rId84" Type="http://schemas.openxmlformats.org/officeDocument/2006/relationships/hyperlink" Target="https://doi.org/10.1038/nrclinonc.2015.142" TargetMode="External"/><Relationship Id="rId85" Type="http://schemas.openxmlformats.org/officeDocument/2006/relationships/hyperlink" Target="http://scholar.google.com/scholar_lookup?author=D.+Killock+&amp;publication_year=2015&amp;title=Haematological+cancer%3A+resiquimod&#8212;a+topical+CTCL+therapy&amp;journal=Nat+Rev+Clin+Oncol.&amp;volume=12&amp;pages=563" TargetMode="External"/><Relationship Id="rId86" Type="http://schemas.openxmlformats.org/officeDocument/2006/relationships/hyperlink" Target="http://www.ncbi.nlm.nih.gov/sites/entrez?Db=pubmed&amp;Cmd=ShowDetailView&amp;TermToSearch=26228486" TargetMode="External"/><Relationship Id="rId87" Type="http://schemas.openxmlformats.org/officeDocument/2006/relationships/hyperlink" Target="https://doi.org/10.1182/blood-2015-02-630335" TargetMode="External"/><Relationship Id="rId88" Type="http://schemas.openxmlformats.org/officeDocument/2006/relationships/hyperlink" Target="http://scholar.google.com/scholar_lookup?author=AH.+Rook&amp;author=JM.+Gelfand&amp;author=M.+Wysocka&amp;author=AB.+Troxel&amp;author=B.+Benoit&amp;author=C.+Surber+&amp;publication_year=2015&amp;title=Topical+resiquimod+can+induce+disease+regression+and+enhance+T-cell+effector+functions+in+cutaneous+T-cell+lymphoma&amp;journal=Blood&amp;volume=126&amp;pages=1452-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Immunomodulation in cutaneous t cell lymphoma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Immunomodulation in cutaneous t cell lymphoma</dc:title>
  <dc:subject>Health &amp; Medicine;</dc:subject>
  <dc:creator>AssignBuster</dc:creator>
  <cp:keywords/>
  <dc:description>The use of interferons in the treatment of cutaneous T-cell lymphoma.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