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"https://assignbuster.com/corrigendum-bacillus-velezensis-fzb42-in-2018-the-gram-positive-model-strain-for-plant-growth-promotion-and-biocontrol/"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bacillus velezensis fzb42 in 2018: the gram-positive model strain fo...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  <w:i/>
          </w:rPr>
          <w:t xml:space="preserve">Bacillus velezensis </w:t>
        </w:r>
        <w:r>
          <w:rPr>
            <w:rStyle w:val="a8"/>
          </w:rPr>
          <w:t xml:space="preserve">FZB42 in 2018: The Gram-Positive Model Strain for Plant Growth Promotion and Biocontrol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Fan, B., Wang, C., Song, X., Ding, X., Wu, L., Wu, H., et al. (2018). Front. Microbiol. 9: 2491. doi: </w:t>
      </w:r>
      <w:hyperlink r:id="rId15">
        <w:r>
          <w:rPr>
            <w:rStyle w:val="a8"/>
            <w:i/>
          </w:rPr>
          <w:t xml:space="preserve">10. 3389/fmicb. 2018. 02491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in referring to the approved group of </w:t>
      </w:r>
      <w:r>
        <w:rPr>
          <w:i/>
        </w:rPr>
        <w:t xml:space="preserve">Bacillus cereus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theConclusion and Outlooksection, “(1) Apathogenicity”: </w:t>
      </w:r>
    </w:p>
    <w:p>
      <w:pPr>
        <w:pStyle w:val="TextBody"/>
        <w:bidi w:val="0"/>
        <w:spacing w:before="0" w:after="283"/>
        <w:jc w:val="start"/>
        <w:rPr/>
      </w:pPr>
      <w:r>
        <w:rPr/>
        <w:t>“</w:t>
      </w:r>
      <w:r>
        <w:rPr/>
        <w:t xml:space="preserve">(1) Apathogenicity: Concerning biosafety issues, no representatives of the </w:t>
      </w:r>
      <w:r>
        <w:rPr>
          <w:i/>
        </w:rPr>
        <w:t xml:space="preserve">B. subtilis </w:t>
      </w:r>
      <w:r>
        <w:rPr/>
        <w:t xml:space="preserve">species complex including </w:t>
      </w:r>
      <w:r>
        <w:rPr>
          <w:i/>
        </w:rPr>
        <w:t xml:space="preserve">B. velezensi </w:t>
      </w:r>
      <w:r>
        <w:rPr/>
        <w:t xml:space="preserve">s have been listed as risk group in ‘ The Approved List of biological agents’ ( </w:t>
      </w:r>
      <w:hyperlink w:anchor="B1">
        <w:r>
          <w:rPr>
            <w:rStyle w:val="a8"/>
          </w:rPr>
          <w:t xml:space="preserve">Advisory Committee on Dangerous Pathogens, 2013 </w:t>
        </w:r>
      </w:hyperlink>
      <w:r>
        <w:rPr/>
        <w:t xml:space="preserve">). By contrast, use of strains of </w:t>
      </w:r>
      <w:r>
        <w:rPr>
          <w:i/>
        </w:rPr>
        <w:t xml:space="preserve">B. cereus </w:t>
      </w:r>
      <w:r>
        <w:rPr/>
        <w:t xml:space="preserve">needs special attention, since they are a member of risk group 2 and closely related to </w:t>
      </w:r>
      <w:r>
        <w:rPr>
          <w:i/>
        </w:rPr>
        <w:t xml:space="preserve">B. anthracis </w:t>
      </w:r>
      <w:r>
        <w:rPr/>
        <w:t xml:space="preserve">, a human pathogen and the member of risk group 3.”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Advisory Committee on Dangerous Pathogens (2013). </w:t>
      </w:r>
      <w:r>
        <w:rPr>
          <w:i/>
        </w:rPr>
        <w:t xml:space="preserve">The Approved List of Biological Agents </w:t>
      </w:r>
      <w:r>
        <w:rPr/>
        <w:t xml:space="preserve">. Available online at: </w:t>
      </w:r>
      <w:hyperlink r:id="rId16">
        <w:r>
          <w:rPr>
            <w:rStyle w:val="a8"/>
          </w:rPr>
          <w:t xml:space="preserve">www. hse. gov. uk/pubns/misc208. htm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https://assignbuster.com/corrigendum-bacillus-velezensis-fzb42-in-2018-the-gram-positive-model-strain-for-plant-growth-promotion-and-biocontrol/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bacillus velezensis fzb42 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2491" TargetMode="External"/><Relationship Id="rId16" Type="http://schemas.openxmlformats.org/officeDocument/2006/relationships/hyperlink" Target="http://www.hse.gov.uk/pubns/misc2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bacillus velezensis fzb42 in 2018: the gram-positive model strain fo...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bacillus velezensis fzb42 in 2018: the gram-positive model strain fo...</dc:title>
  <dc:subject>Health &amp; Medicine;</dc:subject>
  <dc:creator>AssignBuster</dc:creator>
  <cp:keywords/>
  <dc:description>02491 In the original article, there was an error in referring to the approved group of Bacillus cereus.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