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"https://assignbuster.com/the-impact-of-mass-media/"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The impact of mass media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Media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impact of mass media PRES111-[session number]-[section number] American Intercontinental The Impact of Mass Media Purpose: To inform the public in regard to the potential effects of mass media </w:t>
        <w:br/>
        <w:t xml:space="preserve">Key idea: The effects of mass media can highly vary, according to the social, political and economic environment involved. </w:t>
        <w:br/>
        <w:t xml:space="preserve">Introduction </w:t>
        <w:br/>
        <w:t xml:space="preserve">I. Mass media - role </w:t>
        <w:br/>
        <w:t xml:space="preserve">A. The role of mass media has been differentiated, compared to the past, mostly because of the support of technology, as, for example, the communication satellites (Wells, 1997, p. 11). </w:t>
        <w:br/>
        <w:t xml:space="preserve">B. Today, the power of mass media to influence politics has been significantly increased (Wells, 1997, p. 11). </w:t>
        <w:br/>
        <w:t xml:space="preserve">C. Mass media can be involved in all aspects of life, since ‘ mass communication has become a public issue’ (Wells, 1997, p. 11) </w:t>
        <w:br/>
        <w:t xml:space="preserve">II. Forms of mass media </w:t>
        <w:br/>
        <w:t xml:space="preserve">Mass media can have one of the following forms: </w:t>
        <w:br/>
        <w:t xml:space="preserve">Television, Telephone, Newspapers, Computer, CD Players (Wells, 1997, p. 11, 20) </w:t>
        <w:br/>
        <w:t xml:space="preserve">Body </w:t>
        <w:br/>
        <w:t xml:space="preserve">I. Effects of mass media - description </w:t>
        <w:br/>
        <w:t xml:space="preserve">The term ‘ effects of mass media’ is used in order to describe ‘ the changes in knowledge, attitude or behavior that result from exposure to the mass media’ (Straubhaar, LaRose &amp; Davenport 2009, p. 442) </w:t>
        <w:br/>
        <w:t xml:space="preserve">II. Effects of mass media – approaches </w:t>
        <w:br/>
        <w:t xml:space="preserve">The effects of mass media can be evaluated using two different approaches: </w:t>
        <w:br/>
        <w:t xml:space="preserve">A. The deductive approach; this approach promotes the idea that the effects of mass media can be evaluated using existing theory, meaning that effects are considered as related to specific causes (Straubhaar, LaRose &amp; Davenport 2009, p. 442) </w:t>
        <w:br/>
        <w:t xml:space="preserve">B. The inductive approach, which is based on the view that the effects of the media can be evaluated using ‘ the observation of real-world’ (Straubhaar, LaRose &amp; Davenport 2009, p. 442) </w:t>
        <w:br/>
        <w:t xml:space="preserve">II. Effects of mass media - modes </w:t>
        <w:br/>
        <w:t xml:space="preserve">A. Mass media can ‘ affect people’s behavior, cognitions and attitudes, even indirectly’ (Kurtz &amp; Turpin 1999, p. 379) </w:t>
        <w:br/>
        <w:t xml:space="preserve">B. Mass media can ‘ reinforce existing opinions’ (Salwen &amp; Stacks 1996, p. 70) </w:t>
        <w:br/>
        <w:t xml:space="preserve">C. Mass media can be used as ‘ a tool for social control’ (Kurtz &amp; Turpin 1999, p. 379) </w:t>
        <w:br/>
        <w:t xml:space="preserve">D. Mass media can negatively affect the willingness of students to read (Flood et al. 2002, p. 658) </w:t>
        <w:br/>
        <w:t xml:space="preserve">E. Mass media can contribute in the increase of violence and anti-social behavior especially among young people (Flood et al. 2002, p. 658) </w:t>
        <w:br/>
        <w:t xml:space="preserve">Conclusion </w:t>
        <w:br/>
        <w:t xml:space="preserve">I. The effects of mass media can significantly vary </w:t>
        <w:br/>
        <w:t xml:space="preserve">II. The approaches used for evaluating the impact of mass media need to be chosen taking into consideration the local social, political and economic conditions </w:t>
        <w:br/>
        <w:t xml:space="preserve">III. The effects of mass media may not be clear to all people within a specific social, political or economic context </w:t>
        <w:br/>
        <w:t xml:space="preserve">IV. The effects of mass media may appear with delay, under the influence of local laws and ethical rules. </w:t>
        <w:br/>
        <w:t xml:space="preserve">References </w:t>
        <w:br/>
        <w:t xml:space="preserve">Flood, J., Lapp, D., Squire, J., &amp; Jensen, J. (2002). Handbook of Research on Teaching the English Language Arts, Second Edition: Sponsored By the International Reading Association and the National Council of Teachers of English. London: Routledge. </w:t>
        <w:br/>
        <w:t xml:space="preserve">Kurtz, L., &amp; Turpin, J. (1999). Encyclopedia of Violence, Peace, and Conflict. Waltham: Academic Press. </w:t>
        <w:br/>
        <w:t xml:space="preserve">Salwen, M., &amp; Stacks, D. (1996). An Integrated Approach To Communication Theory and Research. London: Routledge. </w:t>
        <w:br/>
        <w:t xml:space="preserve">Straubhaar, J., LaRose, R., &amp; Davenport, L. (2009). Media Now: Understanding Media, Culture, and Technology. Belmont: Cengage Learning. </w:t>
        <w:br/>
        <w:t xml:space="preserve">Wells, A. (1997) Mass Media &amp; Society. Westport: Greenwood Publishing Group.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https://assignbuster.com/the-impact-of-mass-media/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The impact of mass media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media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The impact of mass media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impact of mass media</dc:title>
  <dc:subject>Media;</dc:subject>
  <dc:creator>AssignBuster</dc:creator>
  <cp:keywords/>
  <dc:description>The impact of mass media PRES111-[session number]-[section number] American Intercontinental The Impact of Mass Media Purpose: To inform the public in...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Media;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