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"https://assignbuster.com/erratum-neural-processing-of-repeated-search-targets-depends-upon-the-stimuli-real-world-stimuli-engage-semantic-processing-and-recognition-memory/"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neural processing of repeated search targets depends upon the stimuli: 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Neural Processing of Repeated Search Targets Depends Upon the Stimuli: Real World Stimuli Engage Semantic Processing and Recognition Memory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Drew, T., Williams, L. H., Jones, C. M., and Luria, R. (2018). Front. Hum. Neurosci. 12: 460. doi: </w:t>
      </w:r>
      <w:hyperlink r:id="rId15">
        <w:r>
          <w:rPr>
            <w:rStyle w:val="a8"/>
            <w:i/>
          </w:rPr>
          <w:t xml:space="preserve">10. 3389/fnhum. 2018. 00460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 production error, affiliation 2 and 3 were inverted and therefore attributed to the wrong authors.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affiliation for Christopher Michael Jones is: Department of Psychology, The Ohio State University, Columbus, OH, United States. The correct affiliation for Roy Luria is: Sagol School of Neuroscience and the School of Psychological Science, Tel Aviv University, Tel Aviv, Israel.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apologizes for this mistake.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https://assignbuster.com/erratum-neural-processing-of-repeated-search-targets-depends-upon-the-stimuli-real-world-stimuli-engage-semantic-processing-and-recognition-memory/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neural processing of repeated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hum.2018.00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neural processing of repeated search targets depends upon the stimuli: 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neural processing of repeated search targets depends upon the stimuli: r...</dc:title>
  <dc:subject>Health &amp; Medicine;</dc:subject>
  <dc:creator>AssignBuster</dc:creator>
  <cp:keywords/>
  <dc:description>The correct affiliation for Roy Luria is: Sagol School of Neuroscience and the School of Psychological Science, Tel Aviv University, Tel Aviv, Israel.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