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"https://assignbuster.com/quasi-legislative-and-quasi-judicial-roles/"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Quasi-legislative and quasi-judicial roles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They are supposed to help each other especially in the absence of the other person since he is the nearest one in the area. One postman was sick for one week so he was not able to deliver the mails. While the other knows it, he deliberately did not finish the tasks of the other postman, leaving some emails undelivered. </w:t>
        <w:br/>
        <w:t xml:space="preserve">Upon the return of the sick postman, he discovered that not all mails were delivered and some of them are urgent. It has caused the conflict between the two postmen so that the Postmaster had to intervene. </w:t>
        <w:br/>
        <w:t xml:space="preserve">As a judicial authority, the Postmaster has pushed for a truce between the two postmen, giving a proper sanction to the one who failed to deliver the mail such as asking him to deliver the remaining mails, while helping the sick postman to deliver the recent mails. The Postmaster has also created a rule that the postman at the adjacent county should be responsible for all the letters left by a sick postman-partner so that he is liable for any loss or delay. </w:t>
        <w:br/>
        <w:t xml:space="preserve">With this situation, the other postmen were warned so as to always extend help to their partner.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https://assignbuster.com/quasi-legislative-and-quasi-judicial-roles/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Quasi-legislative and quasi-judicial rol...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Quasi-legislative and quasi-judicial roles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Quasi-legislative and quasi-judicial roles</dc:title>
  <dc:subject>Law;</dc:subject>
  <dc:creator>AssignBuster</dc:creator>
  <cp:keywords/>
  <dc:description>They are supposed to help each other especially in the absence of the other person since he is the nearest one in the area.</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