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"https://assignbuster.com/financial-acconting-exercises-flexible-budgets/"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acconting exercises: flexible budgets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Flexible Budgets Flexible Budgets Exercise 9 Gator Drivers Flexible Budget Budgeted Actual Driving Hours </w:t>
        <w:br/>
        <w:t xml:space="preserve">200 </w:t>
        <w:br/>
        <w:t xml:space="preserve">190 </w:t>
        <w:br/>
        <w:t xml:space="preserve">Revenue </w:t>
        <w:br/>
        <w:t xml:space="preserve">76, 000 </w:t>
        <w:br/>
        <w:t xml:space="preserve">72, 200 </w:t>
        <w:br/>
        <w:t xml:space="preserve">U </w:t>
        <w:br/>
        <w:t xml:space="preserve">$ </w:t>
        <w:br/>
        <w:t xml:space="preserve">$ </w:t>
        <w:br/>
        <w:t xml:space="preserve">Expenses: </w:t>
        <w:br/>
        <w:t xml:space="preserve">Wages and Salaries </w:t>
        <w:br/>
        <w:t xml:space="preserve">38, 000 </w:t>
        <w:br/>
        <w:t xml:space="preserve">36, 700 </w:t>
        <w:br/>
        <w:t xml:space="preserve">F </w:t>
        <w:br/>
        <w:t xml:space="preserve">Supplies </w:t>
        <w:br/>
        <w:t xml:space="preserve">1, 000 </w:t>
        <w:br/>
        <w:t xml:space="preserve">950 </w:t>
        <w:br/>
        <w:t xml:space="preserve">F </w:t>
        <w:br/>
        <w:t xml:space="preserve">Equipment rental </w:t>
        <w:br/>
        <w:t xml:space="preserve">7, 700 </w:t>
        <w:br/>
        <w:t xml:space="preserve">7, 440 </w:t>
        <w:br/>
        <w:t xml:space="preserve">F </w:t>
        <w:br/>
        <w:t xml:space="preserve">Insurance </w:t>
        <w:br/>
        <w:t xml:space="preserve">4, 200 </w:t>
        <w:br/>
        <w:t xml:space="preserve">4, 200 </w:t>
        <w:br/>
        <w:t xml:space="preserve">- </w:t>
        <w:br/>
        <w:t xml:space="preserve">Miscellaneous </w:t>
        <w:br/>
        <w:t xml:space="preserve">840 </w:t>
        <w:br/>
        <w:t xml:space="preserve">825 </w:t>
        <w:br/>
        <w:t xml:space="preserve">- </w:t>
        <w:br/>
        <w:t xml:space="preserve">Total Expenses </w:t>
        <w:br/>
        <w:t xml:space="preserve">51, 740 </w:t>
        <w:br/>
        <w:t xml:space="preserve">50, 115 </w:t>
        <w:br/>
        <w:t xml:space="preserve">F </w:t>
        <w:br/>
        <w:t xml:space="preserve">Net Operating Income </w:t>
        <w:br/>
        <w:t xml:space="preserve">24, 260 </w:t>
        <w:br/>
        <w:t xml:space="preserve">22, 085 </w:t>
        <w:br/>
        <w:t xml:space="preserve">U </w:t>
        <w:br/>
        <w:t xml:space="preserve">Exercise 9-6 </w:t>
        <w:br/>
        <w:t xml:space="preserve">The variance report is useful for evaluating if The Exterminator Inc. is able to control its revenues and costs. It can be clearly noted that the company has not able to been to control its revenues as the actual results are unfavorable. Despite increase in jobs the company did not generate equal or more revenues, which implies that the company has not been able to charge its clients the budgeted rate for each job. Furthermore, the company has not been able to control its expenses including mobile team operating costs, exterminating supplies, advertising, and dispatching costs. These unfavorable results have led to a decrease in the company’s net operating income. However, this variance report does not indicate reasons why these results have been generated. </w:t>
        <w:br/>
        <w:t xml:space="preserve">Exercise 9-14 </w:t>
        <w:br/>
        <w:t xml:space="preserve">Machine Hours </w:t>
        <w:br/>
        <w:t xml:space="preserve">4, 000 </w:t>
        <w:br/>
        <w:t xml:space="preserve">Pierr Manufacturing Inc. </w:t>
        <w:br/>
        <w:t xml:space="preserve">Planning Budget </w:t>
        <w:br/>
        <w:t xml:space="preserve">For the Month Ending July 31 </w:t>
        <w:br/>
        <w:t xml:space="preserve">$ </w:t>
        <w:br/>
        <w:t xml:space="preserve">Direct Materials ($5. 70Hr) </w:t>
        <w:br/>
        <w:t xml:space="preserve">22, 800 </w:t>
        <w:br/>
        <w:t xml:space="preserve">Direct Labor </w:t>
        <w:br/>
        <w:t xml:space="preserve">42, 800 </w:t>
        <w:br/>
        <w:t xml:space="preserve">Supplies ($0. 20Hr) </w:t>
        <w:br/>
        <w:t xml:space="preserve">800 </w:t>
        <w:br/>
        <w:t xml:space="preserve">Utilities ($1, 600+$0. 15Hr) </w:t>
        <w:br/>
        <w:t xml:space="preserve">2, 200 </w:t>
        <w:br/>
        <w:t xml:space="preserve">Depreciation </w:t>
        <w:br/>
        <w:t xml:space="preserve">14, 900 </w:t>
        <w:br/>
        <w:t xml:space="preserve">Insurance </w:t>
        <w:br/>
        <w:t xml:space="preserve">14, 000 </w:t>
        <w:br/>
        <w:t xml:space="preserve">Total Costs </w:t>
        <w:br/>
        <w:t xml:space="preserve">97, 500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https://assignbuster.com/financial-acconting-exercises-flexible-budgets/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acconting exercises: flexible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acconting exercises: flexible budgets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acconting exercises: flexible budgets</dc:title>
  <dc:subject>Finance;</dc:subject>
  <dc:creator>AssignBuster</dc:creator>
  <cp:keywords/>
  <dc:description>It can be clearly noted that the company has not able to been to control its revenues as the actual results are unfavorable.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