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"https://assignbuster.com/painful-ankle-medical-treatment/"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Painful ankle medical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Patient B. </w:t>
        <w:br/>
        <w:t xml:space="preserve">Age: 51 years old male. </w:t>
        <w:br/>
        <w:t xml:space="preserve">Patient comes alone and gives own health and personal history. The patient also sign the consent form on his own and consents to examination and any necessary care. The patient comes walking with a level of difficulty. The patient is not sick-looking, communicates with ease and freely. </w:t>
        <w:br/>
        <w:t xml:space="preserve">PC: The patient complains of a swollen and painful ankle (Kaufman 2008, p. 2396). </w:t>
        <w:br/>
        <w:t xml:space="preserve">HPC: The patient has been running after a cow that had broken out of the shed when his left foot got stuck in a trench and he fell spraining his left ankle. </w:t>
        <w:br/>
        <w:t xml:space="preserve">Attending the department for examination and care. </w:t>
        <w:br/>
        <w:t xml:space="preserve">PMH: patient admitted once at the age of 16 years with appendicitis (Dealey 2012, p. 199). Appendectomy done. </w:t>
        <w:br/>
        <w:t xml:space="preserve">No major illness since childhood. </w:t>
        <w:br/>
        <w:t xml:space="preserve">Weight: 76kg </w:t>
        <w:br/>
        <w:t xml:space="preserve">Medications: The patient has been on analgesics broad-spectrum antibiotics regimen that ended three days ago; provided at the clinic. No other medication currently. </w:t>
        <w:br/>
        <w:t xml:space="preserve">Allergies: The client has a specific protein food allergies, cannot eat eggs. There is no known drug allergies. </w:t>
        <w:br/>
        <w:t xml:space="preserve">Immunisation: Tetanus injection immediately after the cut (one week ago) scheduled for a repeat (booster) in three weeks’ time (Greaves and Johnson 2002, p. 38). </w:t>
        <w:br/>
        <w:t xml:space="preserve">SH: the patient is married, living with the wife and two children. He is a farmer while his wife owns a grocery shop. Does not smoke but occasionally takes alcohol. </w:t>
        <w:br/>
        <w:t xml:space="preserve">His hobbies include reading, listening to music and tending the flowers. </w:t>
        <w:br/>
        <w:t xml:space="preserve">O/E: Stable general outlook. Not sick-looking. </w:t>
        <w:br/>
        <w:t xml:space="preserve">NAD on examination of the head, Neck, back, chest. Hands. </w:t>
        <w:br/>
        <w:t xml:space="preserve">Left foot: The ankle joint is swollen. The patient reports painful joint and cannot walk well. </w:t>
        <w:br/>
        <w:t xml:space="preserve">ROM: </w:t>
        <w:br/>
        <w:t xml:space="preserve">ROM: Active: </w:t>
        <w:br/>
        <w:t xml:space="preserve">Flexion- Cannot flex the ankle due to pain on anterior aspect </w:t>
        <w:br/>
        <w:t xml:space="preserve">Extension- full range; with minimal pain on movement </w:t>
        <w:br/>
        <w:t xml:space="preserve">Abduction- painful </w:t>
        <w:br/>
        <w:t xml:space="preserve">Adduction- painful </w:t>
        <w:br/>
        <w:t xml:space="preserve">Medial Rotation- painful </w:t>
        <w:br/>
        <w:t xml:space="preserve">Passive: </w:t>
        <w:br/>
        <w:t xml:space="preserve">Flexion- full range; with pain on anterior aspect the ankle </w:t>
        <w:br/>
        <w:t xml:space="preserve">Extension- full range; painful </w:t>
        <w:br/>
        <w:t xml:space="preserve">Abduction- full range; painful </w:t>
        <w:br/>
        <w:t xml:space="preserve">Adduction- full range; painful </w:t>
        <w:br/>
        <w:t xml:space="preserve">Medial Rotation- painful </w:t>
        <w:br/>
        <w:t xml:space="preserve">Resistive: </w:t>
        <w:br/>
        <w:t xml:space="preserve">Flexion-with intense pain on anterior aspect of ankle </w:t>
        <w:br/>
        <w:t xml:space="preserve">Extension- painful </w:t>
        <w:br/>
        <w:t xml:space="preserve">Abduction- painful </w:t>
        <w:br/>
        <w:t xml:space="preserve">Adduction- painful </w:t>
        <w:br/>
        <w:t xml:space="preserve">Medial Rotation- painful </w:t>
        <w:br/>
        <w:t xml:space="preserve">Impression: Ankle sprain </w:t>
        <w:br/>
        <w:t xml:space="preserve">Plan: Analgesics Diclofenac %50mg PO given, Range of motion exerceise. </w:t>
        <w:br/>
        <w:t xml:space="preserve">Treatment: Analgesics. Weekly visit for physiotherapy. </w:t>
        <w:br/>
        <w:t xml:space="preserve">Advised: Rest the foot for one work. Maintain active range of motion to ensure maintenance of functionality (Lippincot 2008, p. 20). </w:t>
        <w:br/>
        <w:t xml:space="preserve">To take precaution whilst working because the ankle healing may be affected by strenuous exercise take at least one week before going back to work if possible. </w:t>
        <w:br/>
        <w:t xml:space="preserve">Abbreviations </w:t>
        <w:br/>
        <w:t xml:space="preserve">PC-Presenting Complain </w:t>
        <w:br/>
        <w:t xml:space="preserve">HPC-History of Presenting Complain </w:t>
        <w:br/>
        <w:t xml:space="preserve">Kg-Kilogram </w:t>
        <w:br/>
        <w:t xml:space="preserve">PMH-Past Medical History </w:t>
        <w:br/>
        <w:t xml:space="preserve">SH-Social History </w:t>
        <w:br/>
        <w:t xml:space="preserve">O/E-On Examination </w:t>
        <w:br/>
        <w:t xml:space="preserve">NAD-No Abnormality Detected </w:t>
        <w:br/>
        <w:t xml:space="preserve">ROM:- Range of Motion </w:t>
        <w:br/>
        <w:t xml:space="preserve">References </w:t>
        <w:br/>
        <w:t xml:space="preserve">Angus, D. C. &amp; van der Poll, T., 2013. Severe Sepsis and Septic Shock. New England Journal of Medicine, 369, pp. 840–851. Available at: Benson, L. S. et al., 2006. Dog and cat bites to the hand: Treatment and cost assessment. Journal of Hand Surgery, 31, pp. 468–473. </w:t>
        <w:br/>
        <w:t xml:space="preserve">Dawood, M. (2012) The Emergency Practitioner’s Handbook: for all front line health professionals. London: Radcliffe Publishers </w:t>
        <w:br/>
        <w:t xml:space="preserve">Davies , F. Bruce, C. E. and Taylor-Robinson, K. J. (2011) A Pratical Handbook: Emergency Care of Minor Trauma in Children. Uk: Hodder Arnold an Hachette Uk Company </w:t>
        <w:br/>
        <w:t xml:space="preserve">Greaves, I. &amp; Johnson, G. (2002) Practical Emergency Medicine. London: Arnold Publisher. </w:t>
        <w:br/>
        <w:t xml:space="preserve">Kaufman, J. L., 2008. Management of acute cutaneous wounds. The New England journal of medicine, 359, pp. 2395–2396; author reply 2396.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https://assignbuster.com/painful-ankle-medical-treatment/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Painful ankle medical treatment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Painful ankle medical treatment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Painful ankle medical treatment</dc:title>
  <dc:subject>Health &amp; Medicine;</dc:subject>
  <dc:creator>AssignBuster</dc:creator>
  <cp:keywords/>
  <dc:description>PC: The patient complains of a swollen and painful ankle.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