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"https://assignbuster.com/master/"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Master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company would like to define the product strategy and pricing policies that will maximize company projected revenues in 2009. Data Availability: 1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 of Sales POS Transactions: 2008 Year Laptop Sales Information 2. Laptops: Laptop’s configuration &amp; product Information 3. Store Locations: Store’s geographical information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London Postcodes: Customer’s geographical Information Case study assessment charter: 1 . Uncover any data and Insights that will help the management achieve this objective (85%)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Asses the relevance of data and suggest how the company can make better use of the data in 2010 to shape strategy and operations (15%) 3. Clearly define the approach (This will be a key part of the assessment measured across the above) Some key questions need to answer by deep diving into to solve the case Pricing – Are prices changing?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prices over retail outlets consistent? 3. How does price change with configuration? Stores – How location is influencing sales? 1 . Where are the stores and customers located?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stores are selling most? 3. How far would customers travel to buy laptop? Website: www. Analytics. Co. In Email:[email protected]Co.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Phone: +91-88021-73069 2 Configuration – How configuration is influencing prices? 1 . What are the details of each configuration, and how does this relate to price? 2. Do all stores sell all configurations?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Revenue -How revenue is influenced by different factors? 1 . How do the sales volume in each store relate to company’s revenues? 2. How does this depend on the configuration?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statistical technique should be applied to predict the sales of the company 2010?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https://assignbuster.com/master/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Master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Master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</dc:title>
  <dc:subject>Business;</dc:subject>
  <dc:creator>AssignBuster</dc:creator>
  <cp:keywords/>
  <dc:description>What are the details of each configuration, and how does this relate to price? 2.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