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"https://assignbuster.com/corrigendum-perceived-parental-support-and-adolescents-positive-self-beliefs-and-levels-of-distress-across-four-countries/"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perceived parental support and adolescents' positive self-beliefs an...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Perceived Parental Support and Adolescents' Positive Self-Beliefs and Levels of Distress Across Four Countries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Chentsova Dutton, Y. E., Choi, I.-J., and Choi, E. (2020). Front. Psychol. 11: 353. doi: </w:t>
      </w:r>
      <w:hyperlink r:id="rId15">
        <w:r>
          <w:rPr>
            <w:rStyle w:val="a8"/>
            <w:i/>
          </w:rPr>
          <w:t xml:space="preserve">10. 3389/fpsyg. 2020. 00353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published article, there was an error in the affiliation of the second and third author. The affiliations of In-Jae Choi and Eunsoo Choi are switched. In-Jae Choi's affiliation is“ National Youth Policy Institute, Seoul, South Korea” and Eunsoo Choi's affiliation is“ Department of Psychology, Korea University, Seoul, South Korea.”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https://assignbuster.com/corrigendum-perceived-parental-support-and-adolescents-positive-self-beliefs-and-levels-of-distress-across-four-countries/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perceived parental support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psyg.2020.00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perceived parental support and adolescents' positive self-beliefs an...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perceived parental support and adolescents' positive self-beliefs an...</dc:title>
  <dc:subject>Health &amp; Medicine;</dc:subject>
  <dc:creator>AssignBuster</dc:creator>
  <cp:keywords/>
  <dc:description>The affiliations of In-Jae Choi and Eunsoo Choi are switched.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