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case of south africa reconciliation</w:t>
        </w:r>
      </w:hyperlink>
      <w:bookmarkEnd w:id="0"/>
    </w:p>
    <w:p>
      <w:r>
        <w:br w:type="page"/>
      </w:r>
    </w:p>
    <w:p>
      <w:pPr>
        <w:pStyle w:val="TextBody"/>
        <w:bidi w:val="0"/>
        <w:jc w:val="start"/>
        <w:rPr/>
      </w:pPr>
      <w:r>
        <w:rPr/>
        <w:t xml:space="preserve">This bibliography will act as the guidance to choice of reading material towards my chosen topic for the thesis. I have chosen the following journal articles that critically discuss SATRC and the retribution environment. </w:t>
      </w:r>
    </w:p>
    <w:p>
      <w:pPr>
        <w:pStyle w:val="TextBody"/>
        <w:bidi w:val="0"/>
        <w:spacing w:before="0" w:after="283"/>
        <w:jc w:val="start"/>
        <w:rPr/>
      </w:pPr>
      <w:r>
        <w:rPr/>
        <w:t xml:space="preserve">Allan, B. (2000). Truth and Reconciliation A Psychological Perspective. Ethnicity &amp; Health, 5. 3, 191-205. Allan looks at the South African process of healing from Apartheid. Basically, Allan explains the healing process from the psychological perspective. Generally, the authors suggest that the society should deal with the sentimental needs of the society in general rather than dealing with individuals. Moreover, the book aims at suggesting the best answers to the commission to heal the victims and financiers mentally. </w:t>
      </w:r>
    </w:p>
    <w:p>
      <w:pPr>
        <w:pStyle w:val="TextBody"/>
        <w:bidi w:val="0"/>
        <w:spacing w:before="0" w:after="283"/>
        <w:jc w:val="start"/>
        <w:rPr/>
      </w:pPr>
      <w:r>
        <w:rPr/>
        <w:t xml:space="preserve">This will be very relevant to my topic of choice in that there is need to aware of how the mind of both the victims and the accused works, giving room for the reconciliatory environment. Besides, the article give insights on how to deal with the emotional needs of the society from the psychological perspective. </w:t>
      </w:r>
    </w:p>
    <w:p>
      <w:pPr>
        <w:pStyle w:val="TextBody"/>
        <w:bidi w:val="0"/>
        <w:spacing w:before="0" w:after="283"/>
        <w:jc w:val="start"/>
        <w:rPr/>
      </w:pPr>
      <w:r>
        <w:rPr/>
        <w:t xml:space="preserve">Goodman, D. (1999), those who kill others should not be jailed: SA Lessons. Washington Quarterly, 21. 2, 168-183. The author of this article portrays the idea that SATRC never accomplished their tasks and therefore he believes that the victims of Apartheid never got justice. Goodman asserted that the victims were given token as compensation and the perpetrators only confessed their sins before the commission. Accordingly, the author believes that the society didn’t give these victims their justice, but rather expose them to further emotional torture. </w:t>
      </w:r>
    </w:p>
    <w:p>
      <w:pPr>
        <w:pStyle w:val="TextBody"/>
        <w:bidi w:val="0"/>
        <w:spacing w:before="0" w:after="283"/>
        <w:jc w:val="start"/>
        <w:rPr/>
      </w:pPr>
      <w:r>
        <w:rPr/>
        <w:t xml:space="preserve">This book will be relevant in understanding whether there was actually reconciliation. This book gives me a better explanation to the rebellion of the SATRC as well as an understanding of the plight of the apartheid victims. Basically, through this article we can be able to understand if the victims of apartheid were awarded justiice or not. </w:t>
      </w:r>
    </w:p>
    <w:p>
      <w:pPr>
        <w:pStyle w:val="TextBody"/>
        <w:bidi w:val="0"/>
        <w:spacing w:before="0" w:after="283"/>
        <w:jc w:val="start"/>
        <w:rPr/>
      </w:pPr>
      <w:r>
        <w:rPr/>
        <w:t xml:space="preserve">Tutu, D. (1999). No Future without Forgiveness, New York: R. H, Inc. Tutu was the chair to the SATRC. Tutu makes explains to us the reconciliation process facts. Tutu affirms to us that there was actually reconciliation and retribution, path chosen by South Africans themselves. Restorative justice was achieved by the TRC. He gives us illustrations of emotions in the commission and brings the government to admit the mess it did to speed up the process of healing. Anyone reading this book will bear me witness that there was actually true reconciliation in SA. </w:t>
      </w:r>
    </w:p>
    <w:p>
      <w:pPr>
        <w:pStyle w:val="TextBody"/>
        <w:bidi w:val="0"/>
        <w:spacing w:before="0" w:after="283"/>
        <w:jc w:val="start"/>
        <w:rPr/>
      </w:pPr>
      <w:r>
        <w:rPr/>
        <w:t xml:space="preserve">I’ve chosen this book specifically because Tutu was grossly involved in the reconciliation and healing of SA. There are a lot more to derive from this book as he speaks more of his mind through this. Generally, Tutu’s ideas and knowledge may enable us o develop a clear understanding of reconciliation and retribution process in south Africa.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https://assignbuster.com/the-case-of-south-africa-reconciliation/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case of south africa reconciliation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ase-of-south-africa-reconcili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case of south africa reconciliation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case of south africa reconciliation</dc:title>
  <dc:subject>Others;</dc:subject>
  <dc:creator>AssignBuster</dc:creator>
  <cp:keywords/>
  <dc:description>I have chosen this book specifically because Tutu was grossly involved in the reconciliation and healing of SA.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