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"https://assignbuster.com/the-books-name-is-twenty-years-at-hull-house/"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book's name is twenty years at hull-house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spacing w:before="0" w:after="283"/>
        <w:jc w:val="start"/>
        <w:rPr/>
      </w:pPr>
      <w:r>
        <w:rPr/>
        <w:t xml:space="preserve">of Lecturer 17 October, Hull House Twenty Years at Hull-House is the story of the life of the Jane Addams as she brings the story of her life to the minds of her readers. The story is more like an autobiography as the author did a great job in narrating the story of her life and the world around her. She starts the story with an early impression of her childhood. She talks about how she grew up as a sick child and how her wealthy father played an influential role in her life (Addams). </w:t>
        <w:br/>
        <w:t xml:space="preserve">Twenty Years at Hull House is the story of the social problems and challenges that the people that lived during that time experienced. Jane explained her life, passion and commitment to solve the societal problems and surmount the challenges that her world was faced with at the beginning of the twentieth century. Jane noted in the book that it was her response to the lingering hardship and a transforming industrial and global economy that prompted her to set up a settlement house in Chicago. The Hull House was aimed at helping people that had experienced challenges and difficulties with the harshness and brutality of industrialization (Addams). </w:t>
        <w:br/>
        <w:t xml:space="preserve">It is clear from the book, that Jane Addams was a progressive that wanted development for her people and this was the reason behind certain actions and decisions that she took. One could infer from the book that she was a social activist that fought for the economic empowerment of the people as she wanted the government to be more attentive and responsive to the cry of the people. </w:t>
        <w:br/>
        <w:t xml:space="preserve">Jane Addam’s description of life in an urban and immigrant settlement broadens the horizon of the students on the philosophy of the Progressive period and the struggles of social activists in making sure that the world is good and conducive for all to live. </w:t>
        <w:br/>
        <w:t xml:space="preserve">Work Cited </w:t>
        <w:br/>
        <w:t xml:space="preserve">Addams, Jane. Twenty Years at Hull House. Chicago: MacMillan &amp; Co, 1910. Print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https://assignbuster.com/the-books-name-is-twenty-years-at-hull-house/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book's name is twenty years at hull-...</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book's name is twenty years at hull-house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book's name is twenty years at hull-house</dc:title>
  <dc:subject>Literature;</dc:subject>
  <dc:creator>AssignBuster</dc:creator>
  <cp:keywords/>
  <dc:description>of Lecturer 17 October, Hull House Twenty Years at Hull-House is the story of the life of the Jane Addams as she brings the story of her life to the m...</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