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"https://assignbuster.com/corrigendum-gut-microbiota-blood-metabolites-and-spleen-immunity-in-broiler-chickens-fed-berry-pomaces-and-phenolic-enriched-extractives/"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Corrigendum: gut microbiota, blood metabolites, and spleen immunity in broiler 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Corrigendum on </w:t>
        <w:br/>
      </w:r>
      <w:hyperlink r:id="rId15">
        <w:r>
          <w:rPr>
            <w:rStyle w:val="a8"/>
          </w:rPr>
          <w:t xml:space="preserve">Gut Microbiota, Blood Metabolites, and Spleen Immunity in Broiler Chickens Fed Berry Pomaces and Phenolic-Enriched Extractives </w:t>
        </w:r>
      </w:hyperlink>
    </w:p>
    <w:p>
      <w:pPr>
        <w:pStyle w:val="TextBody"/>
        <w:bidi w:val="0"/>
        <w:spacing w:before="0" w:after="283"/>
        <w:jc w:val="start"/>
        <w:rPr/>
      </w:pPr>
      <w:r>
        <w:rPr>
          <w:i/>
        </w:rPr>
        <w:t xml:space="preserve">by Das, Q., Islam, M. R., Lepp, D., Tang, J., Yin, X., Mats, L., et al. (2020). Front. Vet. Sci. 7: 150. doi: </w:t>
      </w:r>
      <w:hyperlink r:id="rId15">
        <w:r>
          <w:rPr>
            <w:rStyle w:val="a8"/>
            <w:i/>
          </w:rPr>
          <w:t xml:space="preserve">10. 3389/fvets. 2020. 00150 </w:t>
        </w:r>
      </w:hyperlink>
    </w:p>
    <w:p>
      <w:pPr>
        <w:pStyle w:val="TextBody"/>
        <w:bidi w:val="0"/>
        <w:spacing w:before="0" w:after="283"/>
        <w:jc w:val="start"/>
        <w:rPr/>
      </w:pPr>
      <w:r>
        <w:rPr/>
        <w:t xml:space="preserve">In the published article there was an error in the Copyright statement. As the authors are employees of the Canadian Government, copyright is held with the Government. The correct statement appears below. The authors apologize for this error and state that this does not change the scientific conclusions of the article in any way. The original article has been updated. </w:t>
      </w:r>
    </w:p>
    <w:p>
      <w:pPr>
        <w:pStyle w:val="Heading2"/>
        <w:bidi w:val="0"/>
        <w:jc w:val="start"/>
        <w:rPr/>
      </w:pPr>
      <w:bookmarkStart w:id="1" w:name="h2"/>
      <w:bookmarkEnd w:id="1"/>
      <w:r>
        <w:rPr/>
        <w:t xml:space="preserve">Copyright Statement </w:t>
      </w:r>
    </w:p>
    <w:p>
      <w:pPr>
        <w:pStyle w:val="TextBody"/>
        <w:bidi w:val="0"/>
        <w:spacing w:before="0" w:after="283"/>
        <w:jc w:val="start"/>
        <w:rPr/>
      </w:pPr>
      <w:r>
        <w:rPr/>
        <w:t xml:space="preserve">Copyright © 2020 Her Majesty the Queen in Right of Canada, as represented by the Minister of Agriculture and Agri-Food Canada. This is an open-access article distributed under the terms of the </w:t>
      </w:r>
      <w:hyperlink r:id="rId16" w:tgtFrame="_blank">
        <w:r>
          <w:rPr>
            <w:rStyle w:val="a8"/>
          </w:rPr>
          <w:t xml:space="preserve">Creative Commons Attribution License (CC BY) </w:t>
        </w:r>
      </w:hyperlink>
      <w:r>
        <w:rPr/>
        <w:t xml:space="preserve">.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https://assignbuster.com/corrigendum-gut-microbiota-blood-metabolites-and-spleen-immunity-in-broiler-chickens-fed-berry-pomaces-and-phenolic-enriched-extractives/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Corrigendum: gut microbiota, blood metab...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3389/fvets.2020.00150" TargetMode="External"/><Relationship Id="rId16" Type="http://schemas.openxmlformats.org/officeDocument/2006/relationships/hyperlink" Target="http://creativecommons.org/licenses/by/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Corrigendum: gut microbiota, blood metabolites, and spleen immunity in broiler ch...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gut microbiota, blood metabolites, and spleen immunity in broiler ch...</dc:title>
  <dc:subject>Health &amp; Medicine;</dc:subject>
  <dc:creator>AssignBuster</dc:creator>
  <cp:keywords/>
  <dc:description>The authors apologize for this error and state that this does not change the scientific conclusions of the article in any way.</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