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"https://assignbuster.com/age-of-advancements-through-technology-impacts-an-educational-philosophy/"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Age of advancements through technology impacts an educational philosophy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Technology</w:t>
        </w:r>
      </w:hyperlink>
    </w:p>
    <w:p>
      <w:r>
        <w:br w:type="page"/>
      </w:r>
    </w:p>
    <w:p>
      <w:pPr>
        <w:pStyle w:val="TextBody"/>
        <w:bidi w:val="0"/>
        <w:spacing w:before="0" w:after="283"/>
        <w:jc w:val="start"/>
        <w:rPr/>
      </w:pPr>
      <w:r>
        <w:rPr/>
        <w:t xml:space="preserve">One Silicon Valley Waldorf School considers instructing the entire needs of the student by discarding some segments of science and technology in the schoolrooms, and if possible in their households also. Waldorf Schools, which as per their website, assigns to the bigger Association of Waldorf Schools of North America (AWSNA) in the portrayal for its thinking of instructing to the " heart and hands" of its pupils, and for the Waldorf School of the Peninsula in Silicon Valley, the procedure eliminates the usage of technology through the perspective of communication, with the help of its anti-screens from their daily school routine, announcement. Advocates for this thinking discard technology in learning, by appealing that it prevents inventiveness, human interface and perhaps, care for more creative doings, which actions such schools describe as bodily drive, and inventive hands-on initiatives. For the Waldorf School of the Peninsula, whose followers comprise kinfolks of some of the more known high tech firms in Silicon Valley, their assignment was solely to nurture the total personality of their students with its biodynamic orchard and expansive schoolrooms, but built with the solid purpose “ to offer an instructive substitute that encompassed the transcendent and were not inclined to discard but moved past technology," as elucidated in their website. While all advocates for pragmatic education are not contrasting with the essentials according to learning benefits, and standards for practice of instruction outfits such as technology in the schoolroom, Waldorf Schools keep away themselves all the more from the conventional, through describing some facets of educational responsiveness, such as technology, as not desirable within the dominion of the students daily assignments, but also through scientific reflection during a student's whole presentation. Waldorf does not approve nor governs homogeneous testing and depresses the procedure of categorizing student accomplishment over counting on any math or reading program, an assessment that is required to be articulated intuitively.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https://assignbuster.com/age-of-advancements-through-technology-impacts-an-educational-philosophy/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Age of advancements through technology 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Age of advancements through technology impacts an educational philosophy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of advancements through technology impacts an educational philosophy</dc:title>
  <dc:subject>Technology;</dc:subject>
  <dc:creator>AssignBuster</dc:creator>
  <cp:keywords/>
  <dc:description>Waldorf Schools, which as per their website, assigns to the bigger Association of Waldorf Schools of North America in the portrayal for its thinking o...</dc:description>
  <cp:lastModifiedBy>AssignBuster</cp:lastModifiedBy>
  <cp:revision>4</cp:revision>
  <dcterms:created xsi:type="dcterms:W3CDTF">2021-10-14T07:19:00Z</dcterms:created>
  <dcterms:modified xsi:type="dcterms:W3CDTF">2021-11-11T13:16:00Z</dcterms:modified>
  <cp:category>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