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"https://assignbuster.com/erratum-how-brain-asymmetry-relates-to-performance-a-large-scale-dichotic-listening-study/"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Erratum: how brain asymmetry relates to performance – a large-scale dichotic list...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 erratum on </w:t>
        <w:br/>
      </w:r>
      <w:hyperlink r:id="rId15">
        <w:r>
          <w:rPr>
            <w:rStyle w:val="a8"/>
          </w:rPr>
          <w:t xml:space="preserve">How brain asymmetry relates to performance – a large-scale dichotic listening study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Hirnstein, M., Hugdahl, K., and Hausmann, M. (2014). Front. Psychol. 4: 997. doi: 10. 3389/fpsyg. 2013. 00997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Kenneth Hugdahl's second affiliation is Department of Radiology, Haukeland University Hospital, Bergen, Norway.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page 1 the final sentence in the second column should read: “ Moreover, individuals with </w:t>
      </w:r>
      <w:r>
        <w:rPr>
          <w:i/>
        </w:rPr>
        <w:t xml:space="preserve">lower </w:t>
      </w:r>
      <w:r>
        <w:rPr/>
        <w:t xml:space="preserve">degrees of language lateralization as determined with fMRI ( </w:t>
      </w:r>
      <w:hyperlink w:anchor="B6">
        <w:r>
          <w:rPr>
            <w:rStyle w:val="a8"/>
          </w:rPr>
          <w:t xml:space="preserve">van Ettinger-Veenstra et al., 2010 </w:t>
        </w:r>
      </w:hyperlink>
      <w:r>
        <w:rPr/>
        <w:t xml:space="preserve">) or magnetic resonance diffusion tensor imaging ( </w:t>
      </w:r>
      <w:hyperlink w:anchor="B3">
        <w:r>
          <w:rPr>
            <w:rStyle w:val="a8"/>
          </w:rPr>
          <w:t xml:space="preserve">Catani et al., 2007 </w:t>
        </w:r>
      </w:hyperlink>
      <w:r>
        <w:rPr/>
        <w:t xml:space="preserve">) performed better on tests assessing verbal abilities ( </w:t>
      </w:r>
      <w:hyperlink w:anchor="B6">
        <w:r>
          <w:rPr>
            <w:rStyle w:val="a8"/>
          </w:rPr>
          <w:t xml:space="preserve">van Ettinger-Veenstra et al., 2010 </w:t>
        </w:r>
      </w:hyperlink>
      <w:r>
        <w:rPr/>
        <w:t xml:space="preserve">) or verbal memory ( </w:t>
      </w:r>
      <w:hyperlink w:anchor="B3">
        <w:r>
          <w:rPr>
            <w:rStyle w:val="a8"/>
          </w:rPr>
          <w:t xml:space="preserve">Catani et al., 2007 </w:t>
        </w:r>
      </w:hyperlink>
      <w:r>
        <w:rPr/>
        <w:t xml:space="preserve">) than individuals with </w:t>
      </w:r>
      <w:r>
        <w:rPr>
          <w:i/>
        </w:rPr>
        <w:t xml:space="preserve">higher </w:t>
      </w:r>
      <w:r>
        <w:rPr/>
        <w:t xml:space="preserve">degrees of lateralization.”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page 7 the final sentence of the first column should read: “ For the same reason </w:t>
      </w:r>
      <w:hyperlink w:anchor="B6">
        <w:r>
          <w:rPr>
            <w:rStyle w:val="a8"/>
          </w:rPr>
          <w:t xml:space="preserve">van Ettinger-Veenstra et al. (2010) </w:t>
        </w:r>
      </w:hyperlink>
      <w:r>
        <w:rPr/>
        <w:t xml:space="preserve">might have failed with a sample size of </w:t>
      </w:r>
      <w:r>
        <w:rPr>
          <w:i/>
        </w:rPr>
        <w:t xml:space="preserve">n </w:t>
      </w:r>
      <w:r>
        <w:rPr/>
        <w:t xml:space="preserve">= 16 to find correlations between ear asymmetry and </w:t>
      </w:r>
      <w:r>
        <w:rPr>
          <w:i/>
        </w:rPr>
        <w:t xml:space="preserve">behavioral language tests </w:t>
      </w:r>
      <w:r>
        <w:rPr/>
        <w:t xml:space="preserve">in the non-forced condition of the Bergen DL task.”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page 8 the final paragraph of the discussion should read: “ As far as language is concerned, however, stronger lateralization seems to be associated with better performance in verbal abilities ( </w:t>
      </w:r>
      <w:hyperlink w:anchor="B2">
        <w:r>
          <w:rPr>
            <w:rStyle w:val="a8"/>
          </w:rPr>
          <w:t xml:space="preserve">Boles et al., 2008 </w:t>
        </w:r>
      </w:hyperlink>
      <w:r>
        <w:rPr/>
        <w:t xml:space="preserve">; </w:t>
      </w:r>
      <w:hyperlink w:anchor="B4">
        <w:r>
          <w:rPr>
            <w:rStyle w:val="a8"/>
          </w:rPr>
          <w:t xml:space="preserve">Chiarello et al., 2009 </w:t>
        </w:r>
      </w:hyperlink>
      <w:r>
        <w:rPr/>
        <w:t xml:space="preserve">; </w:t>
      </w:r>
      <w:hyperlink w:anchor="B5">
        <w:r>
          <w:rPr>
            <w:rStyle w:val="a8"/>
          </w:rPr>
          <w:t xml:space="preserve">Everts et al., 2009 </w:t>
        </w:r>
      </w:hyperlink>
      <w:r>
        <w:rPr/>
        <w:t xml:space="preserve">; </w:t>
      </w:r>
      <w:hyperlink w:anchor="B1">
        <w:r>
          <w:rPr>
            <w:rStyle w:val="a8"/>
          </w:rPr>
          <w:t xml:space="preserve">Barth et al., 2012 </w:t>
        </w:r>
      </w:hyperlink>
      <w:r>
        <w:rPr/>
        <w:t xml:space="preserve">, </w:t>
      </w:r>
      <w:r>
        <w:rPr>
          <w:i/>
        </w:rPr>
        <w:t xml:space="preserve">but see </w:t>
      </w:r>
      <w:hyperlink w:anchor="B3">
        <w:r>
          <w:rPr>
            <w:rStyle w:val="a8"/>
          </w:rPr>
          <w:t xml:space="preserve">Catani et al., 2007 </w:t>
        </w:r>
      </w:hyperlink>
      <w:r>
        <w:rPr/>
        <w:t xml:space="preserve">; </w:t>
      </w:r>
      <w:hyperlink w:anchor="B6">
        <w:r>
          <w:rPr>
            <w:rStyle w:val="a8"/>
          </w:rPr>
          <w:t xml:space="preserve">van Ettinger-Veenstra et al., 2010 </w:t>
        </w:r>
      </w:hyperlink>
      <w:r>
        <w:rPr/>
        <w:t xml:space="preserve">).”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2" w:name="B1"/>
      <w:bookmarkEnd w:id="2"/>
      <w:r>
        <w:rPr/>
        <w:t xml:space="preserve">Barth, J. M., Boles, D. B., Giattina, A. A., and Penn, C. E. (2012). Preschool child and adult lateralisation and performance in emotion and language tasks. </w:t>
      </w:r>
      <w:r>
        <w:rPr>
          <w:i/>
        </w:rPr>
        <w:t xml:space="preserve">Laterality </w:t>
      </w:r>
      <w:r>
        <w:rPr/>
        <w:t xml:space="preserve">17, 412–427. doi: 10. 1080/1357650X. 2011. 626435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8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" w:name="B2"/>
      <w:bookmarkEnd w:id="3"/>
      <w:r>
        <w:rPr/>
        <w:t xml:space="preserve">Boles, D. B., Barth, J. M., and Merrill, E. C. (2008). Asymmetry and perfor-mance: toward a neurodevelopmental theory. </w:t>
      </w:r>
      <w:r>
        <w:rPr>
          <w:i/>
        </w:rPr>
        <w:t xml:space="preserve">Brain Cogn </w:t>
      </w:r>
      <w:r>
        <w:rPr/>
        <w:t xml:space="preserve">. 66, 124–139. doi: 10. 1016/j. bandc. 2007. 06. 002 </w:t>
      </w:r>
    </w:p>
    <w:p>
      <w:pPr>
        <w:pStyle w:val="TextBody"/>
        <w:bidi w:val="0"/>
        <w:spacing w:before="0" w:after="283"/>
        <w:jc w:val="start"/>
        <w:rPr/>
      </w:pPr>
      <w:hyperlink r:id="rId19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0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21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" w:name="B3"/>
      <w:bookmarkEnd w:id="4"/>
      <w:r>
        <w:rPr/>
        <w:t xml:space="preserve">Catani, M., Allin, M. P. G., Husain, M., Pugliese, L., Mesulam, M. M., Murray, R. M., et al. (2007). Symmetries in human brain language pathways corre-late with verbal recall. </w:t>
      </w:r>
      <w:r>
        <w:rPr>
          <w:i/>
        </w:rPr>
        <w:t xml:space="preserve">Proc. Natl. Acad. Sci. U. S. A </w:t>
      </w:r>
      <w:r>
        <w:rPr/>
        <w:t xml:space="preserve">. 104, 17163–17168. doi: 10. 1073/pnas. 0702116104 </w:t>
      </w:r>
    </w:p>
    <w:p>
      <w:pPr>
        <w:pStyle w:val="TextBody"/>
        <w:bidi w:val="0"/>
        <w:spacing w:before="0" w:after="283"/>
        <w:jc w:val="start"/>
        <w:rPr/>
      </w:pPr>
      <w:hyperlink r:id="rId22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3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24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" w:name="B4"/>
      <w:bookmarkEnd w:id="5"/>
      <w:r>
        <w:rPr/>
        <w:t xml:space="preserve">Chiarello, C., Welcome, S. E., Halderman, L. K., and Leonard, C. M. (2009). Does degree of asymmetry relate to performance? An investigation of word recognition and reading in consistent and mixed handers. </w:t>
      </w:r>
      <w:r>
        <w:rPr>
          <w:i/>
        </w:rPr>
        <w:t xml:space="preserve">Brain Cogn </w:t>
      </w:r>
      <w:r>
        <w:rPr/>
        <w:t xml:space="preserve">. 69, 521–530. doi: 10. 1016/j. bandc. 2008. 11. 002 </w:t>
      </w:r>
    </w:p>
    <w:p>
      <w:pPr>
        <w:pStyle w:val="TextBody"/>
        <w:bidi w:val="0"/>
        <w:spacing w:before="0" w:after="283"/>
        <w:jc w:val="start"/>
        <w:rPr/>
      </w:pPr>
      <w:hyperlink r:id="rId25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6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27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6" w:name="B5"/>
      <w:bookmarkEnd w:id="6"/>
      <w:r>
        <w:rPr/>
        <w:t xml:space="preserve">Everts, R., Lidzba, K., Wilke, M., Kiefer, C., Mordasini, M., Schroth, G., et al. (2009). Strengthening of laterality of verbal and visuospatial functions during childhood and adolescence. </w:t>
      </w:r>
      <w:r>
        <w:rPr>
          <w:i/>
        </w:rPr>
        <w:t xml:space="preserve">Hum. Brain Mapp </w:t>
      </w:r>
      <w:r>
        <w:rPr/>
        <w:t xml:space="preserve">. 30, 473–483. doi: 10. 1002/hbm. 20523 </w:t>
      </w:r>
    </w:p>
    <w:p>
      <w:pPr>
        <w:pStyle w:val="TextBody"/>
        <w:bidi w:val="0"/>
        <w:spacing w:before="0" w:after="283"/>
        <w:jc w:val="start"/>
        <w:rPr/>
      </w:pPr>
      <w:hyperlink r:id="rId2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9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30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7" w:name="B6"/>
      <w:bookmarkEnd w:id="7"/>
      <w:r>
        <w:rPr/>
        <w:t xml:space="preserve">van Ettinger-Veenstra, H. M., Ragnehed, M., Hallgren, M., Karlsson, T., Landtblom, A. M., Lundberg, P., et al. (2010). Right-hemispheric brain acti-vation correlates to language performance. </w:t>
      </w:r>
      <w:r>
        <w:rPr>
          <w:i/>
        </w:rPr>
        <w:t xml:space="preserve">Neuroimage </w:t>
      </w:r>
      <w:r>
        <w:rPr/>
        <w:t xml:space="preserve">49, 3481–3488. doi: 10. 1016/j. neuroimage. 2009. 10. 041 </w:t>
      </w:r>
    </w:p>
    <w:p>
      <w:pPr>
        <w:pStyle w:val="TextBody"/>
        <w:bidi w:val="0"/>
        <w:spacing w:before="0" w:after="283"/>
        <w:jc w:val="start"/>
        <w:rPr/>
      </w:pPr>
      <w:hyperlink r:id="rId31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2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33" w:tgtFrame="_blank">
        <w:r>
          <w:rPr>
            <w:rStyle w:val="a8"/>
          </w:rPr>
          <w:t xml:space="preserve">CrossRef Full Text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https://assignbuster.com/erratum-how-brain-asymmetry-relates-to-performance-a-large-scale-dichotic-listening-study/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Erratum: how brain asymmetry relates to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www.frontiersin.org/Journal/10.3389/fpsyg.2013.00997/full" TargetMode="External"/><Relationship Id="rId16" Type="http://schemas.openxmlformats.org/officeDocument/2006/relationships/hyperlink" Target="http://www.ncbi.nlm.nih.gov/sites/entrez?Db=pubmed&amp;Cmd=ShowDetailView&amp;TermToSearch=22690894" TargetMode="External"/><Relationship Id="rId17" Type="http://schemas.openxmlformats.org/officeDocument/2006/relationships/hyperlink" Target="http://eutils.ncbi.nlm.nih.gov/entrez/eutils/elink.fcgi?db=pubmed&amp;cmd=prlinks&amp;retmode=ref&amp;id=22690894" TargetMode="External"/><Relationship Id="rId18" Type="http://schemas.openxmlformats.org/officeDocument/2006/relationships/hyperlink" Target="http://dx.doi.org/10.1080/1357650X.2011.626435" TargetMode="External"/><Relationship Id="rId19" Type="http://schemas.openxmlformats.org/officeDocument/2006/relationships/hyperlink" Target="http://www.ncbi.nlm.nih.gov/sites/entrez?Db=pubmed&amp;Cmd=ShowDetailView&amp;TermToSearch=17659822" TargetMode="External"/><Relationship Id="rId20" Type="http://schemas.openxmlformats.org/officeDocument/2006/relationships/hyperlink" Target="http://eutils.ncbi.nlm.nih.gov/entrez/eutils/elink.fcgi?db=pubmed&amp;cmd=prlinks&amp;retmode=ref&amp;id=17659822" TargetMode="External"/><Relationship Id="rId21" Type="http://schemas.openxmlformats.org/officeDocument/2006/relationships/hyperlink" Target="http://dx.doi.org/10.1016/j.bandc.2007.06.002" TargetMode="External"/><Relationship Id="rId22" Type="http://schemas.openxmlformats.org/officeDocument/2006/relationships/hyperlink" Target="http://www.ncbi.nlm.nih.gov/sites/entrez?Db=pubmed&amp;Cmd=ShowDetailView&amp;TermToSearch=17939998" TargetMode="External"/><Relationship Id="rId23" Type="http://schemas.openxmlformats.org/officeDocument/2006/relationships/hyperlink" Target="http://eutils.ncbi.nlm.nih.gov/entrez/eutils/elink.fcgi?db=pubmed&amp;cmd=prlinks&amp;retmode=ref&amp;id=17939998" TargetMode="External"/><Relationship Id="rId24" Type="http://schemas.openxmlformats.org/officeDocument/2006/relationships/hyperlink" Target="http://dx.doi.org/10.1073/pnas.0702116104" TargetMode="External"/><Relationship Id="rId25" Type="http://schemas.openxmlformats.org/officeDocument/2006/relationships/hyperlink" Target="http://www.ncbi.nlm.nih.gov/sites/entrez?Db=pubmed&amp;Cmd=ShowDetailView&amp;TermToSearch=19100673" TargetMode="External"/><Relationship Id="rId26" Type="http://schemas.openxmlformats.org/officeDocument/2006/relationships/hyperlink" Target="http://eutils.ncbi.nlm.nih.gov/entrez/eutils/elink.fcgi?db=pubmed&amp;cmd=prlinks&amp;retmode=ref&amp;id=19100673" TargetMode="External"/><Relationship Id="rId27" Type="http://schemas.openxmlformats.org/officeDocument/2006/relationships/hyperlink" Target="http://dx.doi.org/10.1016/j.bandc.2008.11.002" TargetMode="External"/><Relationship Id="rId28" Type="http://schemas.openxmlformats.org/officeDocument/2006/relationships/hyperlink" Target="http://www.ncbi.nlm.nih.gov/sites/entrez?Db=pubmed&amp;Cmd=ShowDetailView&amp;TermToSearch=18219619" TargetMode="External"/><Relationship Id="rId29" Type="http://schemas.openxmlformats.org/officeDocument/2006/relationships/hyperlink" Target="http://eutils.ncbi.nlm.nih.gov/entrez/eutils/elink.fcgi?db=pubmed&amp;cmd=prlinks&amp;retmode=ref&amp;id=18219619" TargetMode="External"/><Relationship Id="rId30" Type="http://schemas.openxmlformats.org/officeDocument/2006/relationships/hyperlink" Target="http://dx.doi.org/10.1002/hbm.20523" TargetMode="External"/><Relationship Id="rId31" Type="http://schemas.openxmlformats.org/officeDocument/2006/relationships/hyperlink" Target="http://www.ncbi.nlm.nih.gov/sites/entrez?Db=pubmed&amp;Cmd=ShowDetailView&amp;TermToSearch=19853040" TargetMode="External"/><Relationship Id="rId32" Type="http://schemas.openxmlformats.org/officeDocument/2006/relationships/hyperlink" Target="http://eutils.ncbi.nlm.nih.gov/entrez/eutils/elink.fcgi?db=pubmed&amp;cmd=prlinks&amp;retmode=ref&amp;id=19853040" TargetMode="External"/><Relationship Id="rId33" Type="http://schemas.openxmlformats.org/officeDocument/2006/relationships/hyperlink" Target="http://dx.doi.org/10.1016/j.neuroimage.2009.10.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Erratum: how brain asymmetry relates to performance – a large-scale dichotic list...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Erratum: how brain asymmetry relates to performance – a large-scale dichotic list...</dc:title>
  <dc:subject>Health &amp; Medicine;</dc:subject>
  <dc:creator>AssignBuster</dc:creator>
  <cp:keywords/>
  <dc:description>002 Pubmed Abstract Pubmed Full Text CrossRef Full Text Catani, M, Allin, M.P.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