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"https://assignbuster.com/practice-of-research/"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Practice of research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Science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ii. Conducting a review of the research material </w:t>
        <w:br/>
        <w:t xml:space="preserve">Being one of the most challenging activities in the research process, reviewing the available literature is an important principle. It enables the researcher to come up with a researchable problem. In their book titled “ Practical Research: Planning and Design,” the authors Leedy and Ormrod (2010) put forth the statement that “ the existing literature is likely to tell you what is not known in the area- in other words, what still needs to be done.” </w:t>
        <w:br/>
        <w:br/>
        <w:t xml:space="preserve">iii. Identifying a researchable problem from the reviewed literature </w:t>
        <w:br/>
        <w:t xml:space="preserve">Reviewing the available literature will expose the researcher to several areas of concern with the likelihood and expectation that he or she will generate sub-problems from the material before going to the major problems. Identifying a problem related to the researchers themselves is important since it will naturally motivate them into researching more (Leedy &amp; Ormrod, 2010). After identifying this kind of problem, the researcher should then focus on the purpose of the research at hand with the ability to develop substantial hypotheses.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https://assignbuster.com/practice-of-research/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Practice of research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Practice of research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of research</dc:title>
  <dc:subject>Science;</dc:subject>
  <dc:creator>AssignBuster</dc:creator>
  <cp:keywords/>
  <dc:description>Identifying a researchable problem from the reviewed literature Reviewing the available literature will expose the researcher to several areas of conc...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Science;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