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"https://assignbuster.com/simone-de-beauvoir/"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Simone de beauvoir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Philosophy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Running Head: SIMONE DE BEAUVOIR, THE SECOND SEX Simone de Beauvoir, The Second Sex </w:t>
        <w:br/>
        <w:br/>
        <w:br/>
        <w:br/>
        <w:br/>
        <w:br/>
        <w:br/>
        <w:br/>
        <w:br/>
        <w:br/>
        <w:br/>
        <w:br/>
        <w:br/>
        <w:br/>
        <w:t xml:space="preserve">Simone de Beauvoir was one of the greatest French existentialists, </w:t>
        <w:br/>
        <w:br/>
        <w:t xml:space="preserve">philosophers and writers of last century. She was born on January 9, 1908 in Paris to </w:t>
        <w:br/>
        <w:br/>
        <w:t xml:space="preserve">Georges Bertrand de Beauvoir and Franoise (ne) Brasseur. Simone de Beauvoir was </w:t>
        <w:br/>
        <w:br/>
        <w:t xml:space="preserve">one of few philosophers and writers, who got the opportunity to work alongside other </w:t>
        <w:br/>
        <w:br/>
        <w:t xml:space="preserve">famous existentialists philosophers including Jean-Paul Sartre, Albert Camus and </w:t>
        <w:br/>
        <w:br/>
        <w:t xml:space="preserve">Maurice Merleau-Ponty. Beauvoir produced a rich corpus of writings including works on </w:t>
        <w:br/>
        <w:br/>
        <w:t xml:space="preserve">ethics, feminism, fiction, autobiography, and politics. De Beauvoir taught high school </w:t>
        <w:br/>
        <w:br/>
        <w:t xml:space="preserve">while developing the basis for her philosophical thought between 1931 and 1943. </w:t>
        <w:br/>
        <w:br/>
        <w:t xml:space="preserve">Following in the tradition of the 18th century 'gadfly' philosopher's, De Beauvoir used </w:t>
        <w:br/>
        <w:br/>
        <w:t xml:space="preserve">her background in formal philosophy to voice her sentiments on feminism and </w:t>
        <w:br/>
        <w:br/>
        <w:t xml:space="preserve">existentialism. Her most famous and significant philosophical work is " The Second </w:t>
        <w:br/>
        <w:br/>
        <w:t xml:space="preserve">Sex (Le Deuxime Sexe)," heralded a feminist revolution and remains to this day a </w:t>
        <w:br/>
        <w:br/>
        <w:t xml:space="preserve">central text in the investigation of women's oppression and liberation (Mussett, 2006, </w:t>
        <w:br/>
        <w:br/>
        <w:t xml:space="preserve">para. 1-23). </w:t>
        <w:br/>
        <w:br/>
        <w:t xml:space="preserve">The Second Sex was written by her in 1949 and in which de Beauvoir traced the </w:t>
        <w:br/>
        <w:br/>
        <w:t xml:space="preserve">development of male oppression through historical, literary, and mythical sources, </w:t>
        <w:br/>
        <w:br/>
        <w:t xml:space="preserve">attributing its contemporary effects on women to a systematic objectification of the male </w:t>
        <w:br/>
        <w:br/>
        <w:t xml:space="preserve">as a positive norm. " The Woman in Love" is one of the chapters of The Second Sex. The </w:t>
        <w:br/>
        <w:br/>
        <w:t xml:space="preserve">main argument of " The Woman in Love" is the love theme for man and woman and their </w:t>
        <w:br/>
        <w:br/>
        <w:t xml:space="preserve">conceptions about love. According to Simone de Behavior point of view, both genders </w:t>
        <w:br/>
        <w:br/>
        <w:t xml:space="preserve">have total different concept of love. For man, love means the total possession of his </w:t>
        <w:br/>
        <w:br/>
        <w:t xml:space="preserve">beloved while maintaining his identity as a sovereign subject. For woman, 'to love is to </w:t>
        <w:br/>
        <w:br/>
        <w:t xml:space="preserve">relinquish everything for the benefit of a master. Without a master, a woman is a </w:t>
        <w:br/>
        <w:br/>
        <w:t xml:space="preserve">scattered bouquet' (Parshley, p. 608). Behavior's argument about love was also supported </w:t>
        <w:br/>
        <w:br/>
        <w:t xml:space="preserve">by great philosophers like Byron and Nietzsche. She further reiterates that the difference </w:t>
        <w:br/>
        <w:br/>
        <w:t xml:space="preserve">in conception of love for men and woman, is in accordance with the laws of nature, 'it is </w:t>
        <w:br/>
        <w:br/>
        <w:t xml:space="preserve">not the individuality of this one or that one which attracts them to think so. According </w:t>
        <w:br/>
        <w:br/>
        <w:t xml:space="preserve">to her although love plays a very significant role in women life yet it has a very smaller </w:t>
        <w:br/>
        <w:br/>
        <w:t xml:space="preserve">place in their life and in reality it acts as a mirage and it too late when a woman realizes, </w:t>
        <w:br/>
        <w:br/>
        <w:t xml:space="preserve">it is too late as her strength has been exhausted in a losing venture. </w:t>
        <w:br/>
        <w:br/>
        <w:t xml:space="preserve">Simone de Beauvoir expresses that generally women reincarnate their childhood, </w:t>
        <w:br/>
        <w:br/>
        <w:t xml:space="preserve">adulthood, her dreams and ambitions through love and they expect that love will give </w:t>
        <w:br/>
        <w:br/>
        <w:t xml:space="preserve">back her family and childhood. Through love she wants to recover a roof over her head, </w:t>
        <w:br/>
        <w:br/>
        <w:t xml:space="preserve">walls that prevent her from feeling her abandonment in the wide world, authority that </w:t>
        <w:br/>
        <w:br/>
        <w:t xml:space="preserve">protects her against her liberty. Love sentiment also plays a vital role in reconciling the </w:t>
        <w:br/>
        <w:br/>
        <w:t xml:space="preserve">majority of women harmonic eroticism and egotism. Although this sentiment on one side, </w:t>
        <w:br/>
        <w:br/>
        <w:t xml:space="preserve">strongly opposes a woman sexual destiny as it makes herself only a carnal object of </w:t>
        <w:br/>
        <w:br/>
        <w:t xml:space="preserve">sexual satisfaction- a wild intoxication followed by indescribable disgust and it strongly </w:t>
        <w:br/>
        <w:br/>
        <w:t xml:space="preserve">challenges her self-worship and self-esteem yet it also acts as a light in darkness, a magic </w:t>
        <w:br/>
        <w:br/>
        <w:t xml:space="preserve">of eroticism tinged with mysticism and leads to masochism(Parshley, pp. 611-615). </w:t>
        <w:br/>
        <w:br/>
        <w:t xml:space="preserve">Simone de Beauvoir further adds that the supreme goal of human love, as of </w:t>
        <w:br/>
        <w:br/>
        <w:t xml:space="preserve">mystical love is identification and total submission with love one and the best pleasure </w:t>
        <w:br/>
        <w:br/>
        <w:t xml:space="preserve">or happiness of love for a woman in love is to recognize herself as a part her beloved. She </w:t>
        <w:br/>
        <w:br/>
        <w:t xml:space="preserve">loves to shear his prestige and reigns with him over the rest of world. Unfortunately a </w:t>
        <w:br/>
        <w:br/>
        <w:t xml:space="preserve">man is not a God and has tendency to commits a mistake or has a false move. And </w:t>
        <w:br/>
        <w:br/>
        <w:t xml:space="preserve">from this fact are to come the unfortunate torments of woman in love. Additionally any </w:t>
        <w:br/>
        <w:br/>
        <w:t xml:space="preserve">decline in warmth love sentiment on behalf of her beloved, can turn her to masochistic </w:t>
        <w:br/>
        <w:br/>
        <w:t xml:space="preserve">madness and all her narcissism can be transformed into self-disgust, into humiliation, into </w:t>
        <w:br/>
        <w:br/>
        <w:t xml:space="preserve">hatred of herself, which can drive her to self-punishment (Parshley, pp. 615-616). </w:t>
        <w:br/>
        <w:br/>
        <w:t xml:space="preserve">Simone de Beauvoir also gives her views about total possession of male, </w:t>
        <w:br/>
        <w:br/>
        <w:t xml:space="preserve">acceptance of his obligations, mutual love and the fundamental difference in the feelings </w:t>
        <w:br/>
        <w:br/>
        <w:t xml:space="preserve">of both sexes. According to her genuine love out to be founded on the mutual recognition </w:t>
        <w:br/>
        <w:br/>
        <w:t xml:space="preserve">of two liberties; the lovers would then experience themselves both as self and as other </w:t>
        <w:br/>
        <w:br/>
        <w:t xml:space="preserve">and together they would manifest values and aims in the world ((Parshley, pp. 620-631). </w:t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t xml:space="preserve">Bibliography </w:t>
        <w:br/>
        <w:br/>
        <w:t xml:space="preserve">Mussett, S. (2007). Simone de Beauvoir. The Internet Encyclopedia of Philosophy. </w:t>
        <w:br/>
        <w:br/>
        <w:t xml:space="preserve">Retrieved May12, 2007, from: </w:t>
        <w:br/>
        <w:br/>
        <w:t xml:space="preserve">http://www. iep. utm. edu/b/beauvoir. htm </w:t>
        <w:br/>
        <w:br/>
        <w:t xml:space="preserve">Parshley, M. H. (1953). The Woman in Love. (S. de Beauvoir). London: Cape. (Original </w:t>
        <w:br/>
        <w:br/>
        <w:t xml:space="preserve">work published 1949).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https://assignbuster.com/simone-de-beauvoir/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Simone de beauvoir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hilosoph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Simone de beauvoir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Simone de beauvoir</dc:title>
  <dc:subject>Philosophy;</dc:subject>
  <dc:creator>AssignBuster</dc:creator>
  <cp:keywords/>
  <dc:description>The main argument of " The Woman in Love" is the love theme for man and woman and their conceptions about love.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Philosophy;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