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"patient anti-dumping” statute, is an elected</w:t>
        </w:r>
      </w:hyperlink>
      <w:bookmarkEnd w:id="0"/>
    </w:p>
    <w:p>
      <w:r>
        <w:br w:type="page"/>
      </w:r>
    </w:p>
    <w:p>
      <w:pPr>
        <w:pStyle w:val="TextBody"/>
        <w:bidi w:val="0"/>
        <w:jc w:val="start"/>
        <w:rPr/>
      </w:pPr>
      <w:r>
        <w:rPr/>
        <w:t xml:space="preserve">The Emergency Medical Treatment and Active Labor Act (EMTALA), also known as the “ Patient Anti-Dumping” statute, is an elected health care law of phenomenal broadness the main all-inclusive advantage ensured by the government in 1986 as part of the Consolidated Omnibus Reconciliation Act (COBRA) (American College of Emergency Physicians, 2016). </w:t>
      </w:r>
    </w:p>
    <w:p>
      <w:pPr>
        <w:pStyle w:val="TextBody"/>
        <w:bidi w:val="0"/>
        <w:spacing w:before="0" w:after="283"/>
        <w:jc w:val="start"/>
        <w:rPr/>
      </w:pPr>
      <w:r>
        <w:rPr/>
        <w:t xml:space="preserve">EMTALA has made a tempest of debate over the resulting 15 years, and it is currently viewed as a standout among the most exhaustive laws ensuring nondiscriminatory access to crisis emergency medical care and in this way to the health care system. Despite the fact that its underlying dialect secured the care of emergency medical conditions, through translations by the Health Care Financing Administration (HCFA) (now known as the Centers for Medicare and Medicaid Services), the body that manages EMTALA implementation, and different court decisions, the statute now possibly applies to practically all parts of patient care in the hospital setting. Along these lines, all doctors on the hospital staff, not just emergency doctors, should be comfortable with its general necessities (Zibulewsky, 2001). It requires Medicare-participating hospitals with public emergency rooms, emergency doctors, and subordinate surgical and medical authorities to render satisfactory settling treatment to whoever demands it. The law’s underlying aim was to guarantee persistent access to emergency care and to keep the act of patient dumping, in which uninsured patients were transferred, exclusively for financial reasons, from private to public hospitals without thought of their medical condition or steadiness for the transfer. </w:t>
      </w:r>
    </w:p>
    <w:p>
      <w:pPr>
        <w:pStyle w:val="TextBody"/>
        <w:bidi w:val="0"/>
        <w:spacing w:before="0" w:after="283"/>
        <w:jc w:val="start"/>
        <w:rPr/>
      </w:pPr>
      <w:r>
        <w:rPr/>
        <w:t xml:space="preserve">EMTALA forces 3 particular lawful obligations on hospitals. As per the statute, just facilities that take an interest in Medicare are incorporated, however this envelops right around 98% of all US hospitals. First, hospitals must play out a medical screening examination (MSE) on any individual who goes to the hospitals and requests care to decide if an emergency medical condition (EMC) exists. Second, if an EMC exists, hospital staff should either balance out that condition to the degree of their capacity or transfer the patient to another hospital with the fitting abilities. Third, hospitals with specific abilities or offices (e. g., consume units) are required to acknowledge transfers of patients needing such particular services in the event that they have the ability to treat them (Hyman, 1998). </w:t>
      </w:r>
    </w:p>
    <w:p>
      <w:pPr>
        <w:pStyle w:val="TextBody"/>
        <w:bidi w:val="0"/>
        <w:spacing w:before="0" w:after="283"/>
        <w:jc w:val="start"/>
        <w:rPr/>
      </w:pPr>
      <w:r>
        <w:rPr/>
        <w:t xml:space="preserve">EMTALA does not have any significant bearing to the transfer of stable patients; notwithstanding, if the patient is unstable, at that point the hospital may not transfer the patient unless: A doctor guarantees the medical benefits anticipated from the transfer exceed the dangers or a patient makes the transfer request in composing in the wake of being educated of the hospital’s obligations under EMTALA and the risks of transfer. Moreover, the transfer of unstable patients must be “ appropriate” under the law, to such an extent that the transferring hospital must give continuous care inside it capacity until the point that transfer to limit transfer risks, give duplicates of medical records, must affirm that the receiving hospital has space and qualified work force to treat the condition and has consented to acknowledge the transfer, and the transfer must be made with qualified faculty and proper medicinal equipment (American College of Emergency Physicians, 2016).            The statute, obviously, contains specifics on requirement and penalties. While examinations of violations are the duty of HCFA, authorization of penalties and citations falls under the Office of the Inspector General of the Department of Health and Human Services. Taking an interest hospitals and doctors who carelessly damage the statute are liable to a common financial punishment not to exceed $50, 000 (or $25, 000 for healing centers with &lt;100 beds) for every violation. Since a solitary patient experience may bring about &gt; 1 violation, fines can exceed $50, 000 per patient (Zibulewsky, 2001).            EMTALA is an impossible possibility for such scrutiny. </w:t>
      </w:r>
    </w:p>
    <w:p>
      <w:pPr>
        <w:pStyle w:val="TextBody"/>
        <w:bidi w:val="0"/>
        <w:spacing w:before="0" w:after="283"/>
        <w:jc w:val="start"/>
        <w:rPr/>
      </w:pPr>
      <w:r>
        <w:rPr/>
        <w:t xml:space="preserve">The statute is uncontrollably well known over the whole of the political range, and among such different interest groups as doctors, advocates for poor people, educators of law and public health, and consumer groups. The objective EMTALA was expected to achieve – access to emergency care to those unable to pay – is also difficult to disagree with. As anyone might expect, the tried and true way of thinking on EMTALA is overwhelmingly good (Hyman, 1998).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https://assignbuster.com/the-patient-anti-dumping-statute-is-an-elected/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"patient anti-dumping” statute, is 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atient-anti-dumping-statute-is-an-elect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"patient anti-dumping” statute, is an elected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"patient anti-dumping” statute, is an elected</dc:title>
  <dc:subject>Others;</dc:subject>
  <dc:creator>AssignBuster</dc:creator>
  <cp:keywords/>
  <dc:description>Despite the fact that its underlying dialect secured the care of emergency medical conditions, through translations by the Health Care Financing Admin...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