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Analyzing resources and capabilities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 February To what extent has Googles strategy been built upon a common set of resources and capabilities ratherthan specific customer needs? What are Googles principal resources and capabilities? </w:t>
        <w:br/>
        <w:t xml:space="preserve">Due to volatile customer preferences and needs, established businesses worldwide are focusing more on strengthening their internal resources and capabilities. From a small web firm, Google Inc. has emerged as a dominant industry giant over the past 12 years. The firm is continuously adding up various internet services such as email, satellite maps, e-book libraries, word processor, photo management and telephony. Apart from being a search engine, these extensions reveal strong commitment of the firm to formulate its strategy on basis of resources and capabilities. </w:t>
        <w:br/>
        <w:t xml:space="preserve">The estimated Google’s Brand equity was 25. 6 in 2008, a 96% increase compared to 2007. Google’s set of available resources and capabilities enables it to build a strategy focused on company’s internal environment rather than following market trends. According to Robert Grant, “ When the external environment is in a state of flux, the firm itself, in terms of its bundle of resources and capabilities, may be a much more stable basis on which to define its identity”. The company is developing its advertising resources and generates around 99% of the revenue through advertising. </w:t>
        <w:br/>
        <w:t xml:space="preserve">The prime resources and capabilities of Google Inc. include search engine differentiation, brand value, qualified workforce, innovative technology, culture, advertising, cost and speed, huge user-base and concentric diversification. Strategic partnerships and agreements with leading businesses allow Google to enhance active use of its resources and capabilities. The firm values its employees with a number of benefits, performance rewards and is also considering wide expansion to its current human resource. </w:t>
        <w:br/>
        <w:t xml:space="preserve">As Grant notes, “ The resources and capabilities of the firm form the foundation for building competitive edge”, Google is giving tough competition to its market rivals. However, there still exists a lot of room for improvement in Google’s common set of resources and capabilities as its revenue depends almost entirely on advertising and it also lacks a better understanding of the China market. </w:t>
        <w:br/>
        <w:br/>
        <w:t xml:space="preserve">References </w:t>
        <w:br/>
        <w:t xml:space="preserve">Grant, Robert. " Chapter 5: Analyzing Resources and Capabilities." Contemporary Strategy Analysis. 5th ed. Wiley-Blackwell, 2005. Print.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https://assignbuster.com/analyzing-resources-and-capabilities/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Analyzing resources and capabilities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nalyzing-resources-and-capabilit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Analyzing resources and capabilities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resources and capabilities</dc:title>
  <dc:subject>Others;</dc:subject>
  <dc:creator>AssignBuster</dc:creator>
  <cp:keywords/>
  <dc:description>Apart from being a search engine, these extensions reveal strong commitment of the firm to formulate its strategy on basis of resources and capabiliti...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