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"https://assignbuster.com/estimate-the-cost-of-a-project/"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Estimate the cost of a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Estimate of Cost Project The present project comes with two major forms of cost. These are monetary cost and non-monetary cost. Examples if non monetary include time and energy. There is indeed no way that such costs can be overlooked as they go a long way to have indirect monetary repercussions. For instance the time spent on a particular activity in the project could be used in a direct money making venture. The same goes for the energy used in undertaking an activity in a particular venture. Having said this, the non-monetary cost aspects of the project shall be quantified and included in the estimate of cost. For each itemized activity also, a very detailed consideration is made with regards to the duration that the project members had to take to complete the activity. It is for this reason that a decomposed version of the work breakdown structure would be used. It is also important to note that before the final values of costs were reached, a comprehensive cost management plan was put in place to ensure that the final values are the best market values available. </w:t>
        <w:br/>
        <w:t xml:space="preserve">ACTIVITY </w:t>
        <w:br/>
        <w:t xml:space="preserve">ESTIMATED DURATION </w:t>
        <w:br/>
        <w:t xml:space="preserve">MONETARY VALUE (expressed in USD) </w:t>
        <w:br/>
        <w:t xml:space="preserve">NON-MONETARY VALUE (quantified time and energy expressed in terms of high, medium or low prorioty) </w:t>
        <w:br/>
        <w:t xml:space="preserve">ESTIMATED COST (MONETARY + NON-MONETARY) </w:t>
        <w:br/>
        <w:t xml:space="preserve">Feasibility study </w:t>
        <w:br/>
        <w:t xml:space="preserve">7 days </w:t>
        <w:br/>
        <w:t xml:space="preserve">7000 </w:t>
        <w:br/>
        <w:t xml:space="preserve">High </w:t>
        <w:br/>
        <w:t xml:space="preserve">7900 </w:t>
        <w:br/>
        <w:t xml:space="preserve">Development of project charter </w:t>
        <w:br/>
        <w:t xml:space="preserve">2 days </w:t>
        <w:br/>
        <w:t xml:space="preserve">30 </w:t>
        <w:br/>
        <w:t xml:space="preserve">Medium </w:t>
        <w:br/>
        <w:t xml:space="preserve">35 </w:t>
        <w:br/>
        <w:t xml:space="preserve">Conference on project charter </w:t>
        <w:br/>
        <w:t xml:space="preserve">2 days </w:t>
        <w:br/>
        <w:t xml:space="preserve">300 </w:t>
        <w:br/>
        <w:t xml:space="preserve">Low </w:t>
        <w:br/>
        <w:t xml:space="preserve">320 </w:t>
        <w:br/>
        <w:t xml:space="preserve">Project sponsor approval </w:t>
        <w:br/>
        <w:t xml:space="preserve">1 day </w:t>
        <w:br/>
        <w:t xml:space="preserve">20 </w:t>
        <w:br/>
        <w:t xml:space="preserve">Medium </w:t>
        <w:br/>
        <w:t xml:space="preserve">23 </w:t>
        <w:br/>
        <w:t xml:space="preserve">Seeking and securing of sponsorship </w:t>
        <w:br/>
        <w:t xml:space="preserve">4 days </w:t>
        <w:br/>
        <w:t xml:space="preserve">5000 </w:t>
        <w:br/>
        <w:t xml:space="preserve">High </w:t>
        <w:br/>
        <w:t xml:space="preserve">5500 </w:t>
        <w:br/>
        <w:t xml:space="preserve">Preparation of scope statement </w:t>
        <w:br/>
        <w:t xml:space="preserve">2 days </w:t>
        <w:br/>
        <w:t xml:space="preserve">200 </w:t>
        <w:br/>
        <w:t xml:space="preserve">Medium </w:t>
        <w:br/>
        <w:t xml:space="preserve">220 </w:t>
        <w:br/>
        <w:t xml:space="preserve">Formation of project team </w:t>
        <w:br/>
        <w:t xml:space="preserve">1 day </w:t>
        <w:br/>
        <w:t xml:space="preserve">100 </w:t>
        <w:br/>
        <w:t xml:space="preserve">Low </w:t>
        <w:br/>
        <w:t xml:space="preserve">110 </w:t>
        <w:br/>
        <w:t xml:space="preserve">Project team conference </w:t>
        <w:br/>
        <w:t xml:space="preserve">2 days </w:t>
        <w:br/>
        <w:t xml:space="preserve">300 </w:t>
        <w:br/>
        <w:t xml:space="preserve">Medium </w:t>
        <w:br/>
        <w:t xml:space="preserve">330 </w:t>
        <w:br/>
        <w:t xml:space="preserve">Team’s official planning </w:t>
        <w:br/>
        <w:t xml:space="preserve">5 days </w:t>
        <w:br/>
        <w:t xml:space="preserve">- </w:t>
        <w:br/>
        <w:t xml:space="preserve">High </w:t>
        <w:br/>
        <w:t xml:space="preserve">30 </w:t>
        <w:br/>
        <w:t xml:space="preserve">Official Plan submission </w:t>
        <w:br/>
        <w:t xml:space="preserve">1 day </w:t>
        <w:br/>
        <w:t xml:space="preserve">30 </w:t>
        <w:br/>
        <w:t xml:space="preserve">Low </w:t>
        <w:br/>
        <w:t xml:space="preserve">31 </w:t>
        <w:br/>
        <w:t xml:space="preserve">Approval of plan </w:t>
        <w:br/>
        <w:t xml:space="preserve">1 day </w:t>
        <w:br/>
        <w:t xml:space="preserve">- </w:t>
        <w:br/>
        <w:t xml:space="preserve">Medium </w:t>
        <w:br/>
        <w:t xml:space="preserve">30 </w:t>
        <w:br/>
        <w:t xml:space="preserve">Project inauguration meeting </w:t>
        <w:br/>
        <w:t xml:space="preserve">1 day </w:t>
        <w:br/>
        <w:t xml:space="preserve">300 </w:t>
        <w:br/>
        <w:t xml:space="preserve">High </w:t>
        <w:br/>
        <w:t xml:space="preserve">330 </w:t>
        <w:br/>
        <w:t xml:space="preserve">Project inauguration </w:t>
        <w:br/>
        <w:t xml:space="preserve">1 day </w:t>
        <w:br/>
        <w:t xml:space="preserve">500 </w:t>
        <w:br/>
        <w:t xml:space="preserve">Low </w:t>
        <w:br/>
        <w:t xml:space="preserve">520 </w:t>
        <w:br/>
        <w:t xml:space="preserve">Verification of user requirements </w:t>
        <w:br/>
        <w:t xml:space="preserve">3 days </w:t>
        <w:br/>
        <w:t xml:space="preserve">300 </w:t>
        <w:br/>
        <w:t xml:space="preserve">High </w:t>
        <w:br/>
        <w:t xml:space="preserve">390 </w:t>
        <w:br/>
        <w:t xml:space="preserve">System Designing </w:t>
        <w:br/>
        <w:t xml:space="preserve">3 days </w:t>
        <w:br/>
        <w:t xml:space="preserve">500 </w:t>
        <w:br/>
        <w:t xml:space="preserve">High </w:t>
        <w:br/>
        <w:t xml:space="preserve">590 </w:t>
        <w:br/>
        <w:t xml:space="preserve">Procurement execution </w:t>
        <w:br/>
        <w:t xml:space="preserve">14 days </w:t>
        <w:br/>
        <w:t xml:space="preserve">11, 000 </w:t>
        <w:br/>
        <w:t xml:space="preserve">High </w:t>
        <w:br/>
        <w:t xml:space="preserve">11700 </w:t>
        <w:br/>
        <w:t xml:space="preserve">Installation and Testing of Engines </w:t>
        <w:br/>
        <w:t xml:space="preserve">20 days </w:t>
        <w:br/>
        <w:t xml:space="preserve">1, 500 </w:t>
        <w:br/>
        <w:t xml:space="preserve">High </w:t>
        <w:br/>
        <w:t xml:space="preserve">2, 300 </w:t>
        <w:br/>
        <w:t xml:space="preserve">Project Management </w:t>
        <w:br/>
        <w:t xml:space="preserve">28 days </w:t>
        <w:br/>
        <w:t xml:space="preserve">3, 000 </w:t>
        <w:br/>
        <w:t xml:space="preserve">High </w:t>
        <w:br/>
        <w:t xml:space="preserve">3, 300 </w:t>
        <w:br/>
        <w:t xml:space="preserve">Quality Control </w:t>
        <w:br/>
        <w:t xml:space="preserve">28 days </w:t>
        <w:br/>
        <w:t xml:space="preserve">2, 000 </w:t>
        <w:br/>
        <w:t xml:space="preserve">Medium </w:t>
        <w:br/>
        <w:t xml:space="preserve">2, 200 </w:t>
        <w:br/>
        <w:t xml:space="preserve">Risk Management </w:t>
        <w:br/>
        <w:t xml:space="preserve">28 days </w:t>
        <w:br/>
        <w:t xml:space="preserve">1, 000 </w:t>
        <w:br/>
        <w:t xml:space="preserve">Medium </w:t>
        <w:br/>
        <w:t xml:space="preserve">1, 100 </w:t>
        <w:br/>
        <w:t xml:space="preserve">Update of Project delivery </w:t>
        <w:br/>
        <w:t xml:space="preserve">7 days </w:t>
        <w:br/>
        <w:t xml:space="preserve">300 </w:t>
        <w:br/>
        <w:t xml:space="preserve">Medium </w:t>
        <w:br/>
        <w:t xml:space="preserve">330 </w:t>
        <w:br/>
        <w:t xml:space="preserve">Project Auditing </w:t>
        <w:br/>
        <w:t xml:space="preserve">7 days </w:t>
        <w:br/>
        <w:t xml:space="preserve">500 </w:t>
        <w:br/>
        <w:t xml:space="preserve">High </w:t>
        <w:br/>
        <w:t xml:space="preserve">580 </w:t>
        <w:br/>
        <w:t xml:space="preserve">Evaluation of Project </w:t>
        <w:br/>
        <w:t xml:space="preserve">4 days </w:t>
        <w:br/>
        <w:t xml:space="preserve">200 </w:t>
        <w:br/>
        <w:t xml:space="preserve">Medium </w:t>
        <w:br/>
        <w:t xml:space="preserve">220 </w:t>
        <w:br/>
        <w:t xml:space="preserve">Archiving of files and documents </w:t>
        <w:br/>
        <w:t xml:space="preserve">5 days </w:t>
        <w:br/>
        <w:t xml:space="preserve">200 </w:t>
        <w:br/>
        <w:t xml:space="preserve">Low </w:t>
        <w:br/>
        <w:t xml:space="preserve">210 </w:t>
        <w:br/>
        <w:t xml:space="preserve">TOTAL </w:t>
        <w:br/>
        <w:t xml:space="preserve">34, 280 </w:t>
        <w:br/>
        <w:t xml:space="preserve">38299 </w:t>
        <w:br/>
        <w:t xml:space="preserve">From the cost estimation, it can be seen that the present project is a high risk project in the sense that it involves a lot of cost. To mitigate the possible scenario of higher cost, it is admonished that the procurement stage, which entails the highest cost should be deprived of sole sourcing. The company ought to open up a public procurement bidding process to ensure that the company gets very good value for the project. It is also admonished that as much as possible, the company should depend on internal labor instead of external labor. This will actually go a long way to ensure that non-monetary costs are cut down. </w:t>
        <w:br/>
        <w:t xml:space="preserve">REFERENCE LIST </w:t>
        <w:br/>
        <w:t xml:space="preserve">Luther T. A (2009). Economic Mastery in times of Global Crisis. Multimedia Press Limited: Chicago </w:t>
        <w:br/>
        <w:t xml:space="preserve">Project Management Documents (2012) Work Breakdown Structure (WBS) Template. Accessed April 11, 2012 from http://www. projectmanagementdocs. com/templates/work-breakdown-structure-wbs. html </w:t>
        <w:br/>
        <w:t xml:space="preserve">Tomhill R. (2008). Innovation for new Economic Dispensation. Ultimate Press Limited: Cairo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https://assignbuster.com/estimate-the-cost-of-a-project/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Estimate the cost of a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Estimate the cost of a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the cost of a project</dc:title>
  <dc:subject>Business;</dc:subject>
  <dc:creator>AssignBuster</dc:creator>
  <cp:keywords/>
  <dc:description>Having said this, the non-monetary cost aspects of the project will be quantified and included in the estimate of cost.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