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"https://assignbuster.com/the-place-of-education-in-ones-priority-list/"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place of education in one's priority list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always been searching for ways to cut off my expenses and some ways to earn for my personal expenses. Financial weaknesses pose a great threat to my academic performance. Working, managing family life and studying responsibilities act as a burden on me. If I will win this scholarship, I would somehow manage to concentrate more on my studies. </w:t>
        <w:br/>
        <w:t xml:space="preserve">The biggest and most important aim of my life is to achieve higher education with excellent academic results. This major aim supports my future goals of getting a reputable designation in my career as well as becoming independent. I personally believe that my academic performance can be improved by winning this scholarship as I would get more time and space to concentrate on my studies. I can put all my efforts and time to be spent on my studies rather than joining some part-time jobs to bring stability to my current financial position. </w:t>
        <w:br/>
        <w:t xml:space="preserve">Owing to my interest in education and determination to achieve my goals, I feel deserving of this scholarship which may give me a new hope to improve my academic results.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https://assignbuster.com/the-place-of-education-in-ones-priority-list/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place of education in one's priority...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place of education in one's priority list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place of education in one's priority list</dc:title>
  <dc:subject>Education;</dc:subject>
  <dc:creator>AssignBuster</dc:creator>
  <cp:keywords/>
  <dc:description>I personally believe that my academic performance can be improved by winning this scholarship as I would get more time and space to concentrate on my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