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"https://assignbuster.com/philosophy-questions/"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Philosophy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of the Philosophy of the Concerned 29 November Fiduciary Duties of a CFO The job of a CFO in any corporation is an immense responsibility and entails a wide range of duties. </w:t>
        <w:br/>
        <w:t xml:space="preserve">If I serve as the CFO in a security firm, my first and foremost responsibility will be to forge relationships, especially more so with the CEO of that firm. To be able to work and to be able to take care of my responsibilities in a professional manner, it is important that I share a common vision with the CEO and the investors (Mawhinney 17). The job of a CFO involves much trust, accuracy and transparency. I will be able to retain an integrity prone approach towards my responsibilities if I get much cooperation from the CEO and share a common ethical vision with one. </w:t>
        <w:br/>
        <w:t xml:space="preserve">The other key responsibility of a CFO is to come out with such financial statements that accurately and in a transparent way reflect on the financial health of the firm (Korey 72). Though, the drafting of the financial reports happens to be the responsibility of all the executives, it is the CFO who has the eventual determining influence on such financial reports. So, while drafting such financial reports, I will always try not to be influenced by any other concern and be above board and professional in the discharge of my duties. </w:t>
        <w:br/>
        <w:t xml:space="preserve">One serious responsibility that I will be required to perform will be to honestly and accurately detail the board, if I feel that the CEO tends to differ with me regarding any reporting protocol, and one’s views are misplaced and faulty. No doubt, the board and the investors will look up to me for facts, and not basing my reporting on facts will amount to being unethical on my part. </w:t>
        <w:br/>
        <w:t xml:space="preserve">While serving as CFO I will do my best to be ethical and true to the established reporting practices and methods. </w:t>
        <w:br/>
        <w:t xml:space="preserve">Works Cited </w:t>
        <w:br/>
        <w:t xml:space="preserve">Korey, A. “ Nobody’s Fool”. Black Enterprise November 1999: 72-75. Print. </w:t>
        <w:br/>
        <w:t xml:space="preserve">Mawhinney, Louise. “ Working with your CFO”. Technology Management 50. 4 (2007): </w:t>
        <w:br/>
        <w:t xml:space="preserve">15-18.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https://assignbuster.com/philosophy-questions/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Philosophy questions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Philosophy questions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questions</dc:title>
  <dc:subject>Philosophy;</dc:subject>
  <dc:creator>AssignBuster</dc:creator>
  <cp:keywords/>
  <dc:description>of the Philosophy of the Concerned 29 November Fiduciary Duties of a CFO The job of a CFO in any corporation is an immense responsibility and entails ...</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