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"https://assignbuster.com/impact-status-and-status-consistency/"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Impact status and status consistency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Impact Status and Status Consistency Question Being a middle citizen has had significant effects in my life (Lenski 459). Being a middle class citizen, in a country such as the United States, assists a person in weighing his or her options and deciding were the person hope to stand in the future. Being a middle class member of the society has enabled me to be close to lower class and upper class members of the society. I can now analyze myself and determine where I want to stand in the future. It is much easier for me to relate with people from diverse social classes as I fall in the middle; therefore, my wrangles are reduced. I also use my middle class situation to come up with ways that I can also elevate my life also to move to the next level. </w:t>
        <w:br/>
        <w:t xml:space="preserve">Question 2 </w:t>
        <w:br/>
        <w:t xml:space="preserve">A. I would use three techniques to operationalize my status. The two factors include education and wealth and income. These factors seem to determine the social classes observed in the society today (Lenski 462). A majority of people who belong to the upper classes are considered literates of a society (Lenski 462). A majority of people from the lower class category are considered to be there because they are illiterate. </w:t>
        <w:br/>
        <w:t xml:space="preserve">B. I consider myself to be in the middle of all this. I fall in the middle class position of the society. My academic level I medium, I get average income and live as a normal American struggling here and there to earn a living. </w:t>
        <w:br/>
        <w:t xml:space="preserve">Work Cited </w:t>
        <w:br/>
        <w:t xml:space="preserve">Lenski, Garry. “ Social participation status crystallization”. American Sociological Review, 21. 3 (1956): 458–464.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https://assignbuster.com/impact-status-and-status-consistency/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Impact status and status consistency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Impact status and status consistency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status and status consistency</dc:title>
  <dc:subject>Sociology;</dc:subject>
  <dc:creator>AssignBuster</dc:creator>
  <cp:keywords/>
  <dc:description>Being a middle class member of the society has enabled me to be close to lower class and upper class members of the society.</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